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ACAAC" w14:textId="3DED7FEB" w:rsidR="0035190D" w:rsidRDefault="0035190D" w:rsidP="00E06FB2">
      <w:pPr>
        <w:spacing w:after="0" w:line="240" w:lineRule="auto"/>
        <w:ind w:right="43"/>
        <w:jc w:val="center"/>
        <w:rPr>
          <w:rFonts w:ascii="Times New Roman" w:eastAsia="Times New Roman" w:hAnsi="Times New Roman" w:cs="Times New Roman"/>
          <w:b/>
          <w:bCs/>
          <w:w w:val="102"/>
          <w:sz w:val="23"/>
          <w:szCs w:val="23"/>
        </w:rPr>
      </w:pPr>
      <w:r>
        <w:rPr>
          <w:b/>
          <w:i/>
          <w:noProof/>
          <w:sz w:val="36"/>
          <w:szCs w:val="36"/>
        </w:rPr>
        <w:drawing>
          <wp:anchor distT="0" distB="0" distL="114300" distR="114300" simplePos="0" relativeHeight="251659264" behindDoc="1" locked="0" layoutInCell="1" allowOverlap="1" wp14:anchorId="258BB3DB" wp14:editId="3ABD9927">
            <wp:simplePos x="0" y="0"/>
            <wp:positionH relativeFrom="column">
              <wp:posOffset>2070100</wp:posOffset>
            </wp:positionH>
            <wp:positionV relativeFrom="paragraph">
              <wp:posOffset>0</wp:posOffset>
            </wp:positionV>
            <wp:extent cx="1718945" cy="923290"/>
            <wp:effectExtent l="0" t="0" r="0" b="0"/>
            <wp:wrapTight wrapText="bothSides">
              <wp:wrapPolygon edited="0">
                <wp:start x="2873" y="0"/>
                <wp:lineTo x="2873" y="14261"/>
                <wp:lineTo x="0" y="17381"/>
                <wp:lineTo x="0" y="20946"/>
                <wp:lineTo x="21305" y="20946"/>
                <wp:lineTo x="21305" y="17381"/>
                <wp:lineTo x="18193" y="14261"/>
                <wp:lineTo x="18432" y="0"/>
                <wp:lineTo x="2873" y="0"/>
              </wp:wrapPolygon>
            </wp:wrapTight>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al-Enroll-vrt-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8945" cy="923290"/>
                    </a:xfrm>
                    <a:prstGeom prst="rect">
                      <a:avLst/>
                    </a:prstGeom>
                  </pic:spPr>
                </pic:pic>
              </a:graphicData>
            </a:graphic>
            <wp14:sizeRelH relativeFrom="page">
              <wp14:pctWidth>0</wp14:pctWidth>
            </wp14:sizeRelH>
            <wp14:sizeRelV relativeFrom="page">
              <wp14:pctHeight>0</wp14:pctHeight>
            </wp14:sizeRelV>
          </wp:anchor>
        </w:drawing>
      </w:r>
    </w:p>
    <w:p w14:paraId="44BDE135" w14:textId="3ED4533A" w:rsidR="0035190D" w:rsidRDefault="0035190D" w:rsidP="00E06FB2">
      <w:pPr>
        <w:spacing w:after="0" w:line="240" w:lineRule="auto"/>
        <w:ind w:right="43"/>
        <w:jc w:val="center"/>
        <w:rPr>
          <w:rFonts w:ascii="Times New Roman" w:eastAsia="Times New Roman" w:hAnsi="Times New Roman" w:cs="Times New Roman"/>
          <w:b/>
          <w:bCs/>
          <w:w w:val="102"/>
          <w:sz w:val="23"/>
          <w:szCs w:val="23"/>
        </w:rPr>
      </w:pPr>
    </w:p>
    <w:p w14:paraId="437574FD" w14:textId="1AED83BC" w:rsidR="0035190D" w:rsidRDefault="0035190D" w:rsidP="00E06FB2">
      <w:pPr>
        <w:spacing w:after="0" w:line="240" w:lineRule="auto"/>
        <w:ind w:right="43"/>
        <w:jc w:val="center"/>
        <w:rPr>
          <w:rFonts w:ascii="Times New Roman" w:eastAsia="Times New Roman" w:hAnsi="Times New Roman" w:cs="Times New Roman"/>
          <w:b/>
          <w:bCs/>
          <w:w w:val="102"/>
          <w:sz w:val="23"/>
          <w:szCs w:val="23"/>
        </w:rPr>
      </w:pPr>
    </w:p>
    <w:p w14:paraId="0C15D35F" w14:textId="5F44D19C" w:rsidR="0035190D" w:rsidRDefault="0035190D" w:rsidP="00E06FB2">
      <w:pPr>
        <w:spacing w:after="0" w:line="240" w:lineRule="auto"/>
        <w:ind w:right="43"/>
        <w:jc w:val="center"/>
        <w:rPr>
          <w:rFonts w:ascii="Times New Roman" w:eastAsia="Times New Roman" w:hAnsi="Times New Roman" w:cs="Times New Roman"/>
          <w:b/>
          <w:bCs/>
          <w:w w:val="102"/>
          <w:sz w:val="23"/>
          <w:szCs w:val="23"/>
        </w:rPr>
      </w:pPr>
    </w:p>
    <w:p w14:paraId="3C5AA599" w14:textId="77777777" w:rsidR="0035190D" w:rsidRDefault="0035190D" w:rsidP="00E06FB2">
      <w:pPr>
        <w:spacing w:after="0" w:line="240" w:lineRule="auto"/>
        <w:ind w:right="43"/>
        <w:jc w:val="center"/>
        <w:rPr>
          <w:rFonts w:ascii="Times New Roman" w:eastAsia="Times New Roman" w:hAnsi="Times New Roman" w:cs="Times New Roman"/>
          <w:b/>
          <w:bCs/>
          <w:w w:val="102"/>
          <w:sz w:val="23"/>
          <w:szCs w:val="23"/>
        </w:rPr>
      </w:pPr>
    </w:p>
    <w:p w14:paraId="7C8FC05C" w14:textId="77777777" w:rsidR="0035190D" w:rsidRDefault="0035190D" w:rsidP="00E06FB2">
      <w:pPr>
        <w:spacing w:after="0" w:line="240" w:lineRule="auto"/>
        <w:ind w:right="43"/>
        <w:jc w:val="center"/>
        <w:rPr>
          <w:rFonts w:ascii="Times New Roman" w:eastAsia="Times New Roman" w:hAnsi="Times New Roman" w:cs="Times New Roman"/>
          <w:b/>
          <w:bCs/>
          <w:w w:val="102"/>
          <w:sz w:val="23"/>
          <w:szCs w:val="23"/>
        </w:rPr>
      </w:pPr>
    </w:p>
    <w:p w14:paraId="31D38B33" w14:textId="77777777" w:rsidR="0035190D" w:rsidRDefault="0035190D" w:rsidP="00E06FB2">
      <w:pPr>
        <w:spacing w:after="0" w:line="240" w:lineRule="auto"/>
        <w:ind w:right="43"/>
        <w:jc w:val="center"/>
        <w:rPr>
          <w:rFonts w:ascii="Times New Roman" w:eastAsia="Times New Roman" w:hAnsi="Times New Roman" w:cs="Times New Roman"/>
          <w:b/>
          <w:bCs/>
          <w:w w:val="102"/>
          <w:sz w:val="23"/>
          <w:szCs w:val="23"/>
        </w:rPr>
      </w:pPr>
    </w:p>
    <w:p w14:paraId="46F67FFC" w14:textId="5E79F6DC" w:rsidR="0035190D" w:rsidRDefault="0044367D" w:rsidP="0035190D">
      <w:pPr>
        <w:spacing w:after="0" w:line="240" w:lineRule="auto"/>
        <w:ind w:right="43"/>
        <w:jc w:val="center"/>
        <w:rPr>
          <w:rFonts w:ascii="Times New Roman" w:eastAsia="Times New Roman" w:hAnsi="Times New Roman" w:cs="Times New Roman"/>
          <w:b/>
          <w:bCs/>
          <w:w w:val="102"/>
          <w:sz w:val="23"/>
          <w:szCs w:val="23"/>
        </w:rPr>
      </w:pPr>
      <w:r>
        <w:rPr>
          <w:rFonts w:ascii="Times New Roman" w:eastAsia="Times New Roman" w:hAnsi="Times New Roman" w:cs="Times New Roman"/>
          <w:b/>
          <w:bCs/>
          <w:w w:val="102"/>
          <w:sz w:val="23"/>
          <w:szCs w:val="23"/>
        </w:rPr>
        <w:t xml:space="preserve">HOME EDUCATION </w:t>
      </w:r>
      <w:r w:rsidR="00E5443C">
        <w:rPr>
          <w:rFonts w:ascii="Times New Roman" w:eastAsia="Times New Roman" w:hAnsi="Times New Roman" w:cs="Times New Roman"/>
          <w:b/>
          <w:bCs/>
          <w:w w:val="102"/>
          <w:sz w:val="23"/>
          <w:szCs w:val="23"/>
        </w:rPr>
        <w:t>DUAL ENROLLMENT ARTICULATION AGREEMENT</w:t>
      </w:r>
    </w:p>
    <w:p w14:paraId="7998B525" w14:textId="77777777" w:rsidR="00C543B1" w:rsidRDefault="00C543B1" w:rsidP="0035190D">
      <w:pPr>
        <w:spacing w:after="0" w:line="240" w:lineRule="auto"/>
        <w:ind w:right="43"/>
        <w:jc w:val="center"/>
        <w:rPr>
          <w:rFonts w:ascii="Times New Roman" w:eastAsia="Times New Roman" w:hAnsi="Times New Roman" w:cs="Times New Roman"/>
          <w:sz w:val="23"/>
          <w:szCs w:val="23"/>
        </w:rPr>
      </w:pPr>
    </w:p>
    <w:p w14:paraId="726A3B08" w14:textId="77777777" w:rsidR="0035190D" w:rsidRDefault="0035190D" w:rsidP="0035190D">
      <w:pPr>
        <w:spacing w:before="2" w:after="0" w:line="140" w:lineRule="exact"/>
        <w:rPr>
          <w:sz w:val="14"/>
          <w:szCs w:val="14"/>
        </w:rPr>
      </w:pPr>
    </w:p>
    <w:p w14:paraId="7067A601" w14:textId="77777777" w:rsidR="0035190D" w:rsidRDefault="0035190D" w:rsidP="0035190D">
      <w:pPr>
        <w:spacing w:before="2" w:after="0" w:line="140" w:lineRule="exact"/>
        <w:rPr>
          <w:sz w:val="14"/>
          <w:szCs w:val="14"/>
        </w:rPr>
      </w:pPr>
    </w:p>
    <w:p w14:paraId="53585731" w14:textId="353BDA9D" w:rsidR="0035190D" w:rsidRDefault="00E5443C" w:rsidP="00CB1944">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b/>
          <w:bCs/>
          <w:sz w:val="23"/>
          <w:szCs w:val="23"/>
        </w:rPr>
        <w:t xml:space="preserve">THIS HOME EDUCATION DUAL ENROLLMENT ARTICULATION AGREEMENT </w:t>
      </w:r>
      <w:r>
        <w:rPr>
          <w:rFonts w:ascii="Times New Roman" w:eastAsia="Times New Roman" w:hAnsi="Times New Roman" w:cs="Times New Roman"/>
          <w:sz w:val="23"/>
          <w:szCs w:val="23"/>
        </w:rPr>
        <w:t>(the “Agreement”) is entered into as of the Effective Date (which shall be the date this Agreement is fully signed by all parties) between Florida Intern</w:t>
      </w:r>
      <w:r w:rsidR="00256994">
        <w:rPr>
          <w:rFonts w:ascii="Times New Roman" w:eastAsia="Times New Roman" w:hAnsi="Times New Roman" w:cs="Times New Roman"/>
          <w:sz w:val="23"/>
          <w:szCs w:val="23"/>
        </w:rPr>
        <w:t>a</w:t>
      </w:r>
      <w:r>
        <w:rPr>
          <w:rFonts w:ascii="Times New Roman" w:eastAsia="Times New Roman" w:hAnsi="Times New Roman" w:cs="Times New Roman"/>
          <w:sz w:val="23"/>
          <w:szCs w:val="23"/>
        </w:rPr>
        <w:t xml:space="preserve">tional University Board of Trustees on behalf of the Office of </w:t>
      </w:r>
      <w:r w:rsidR="00D674F6">
        <w:rPr>
          <w:rFonts w:ascii="Times New Roman" w:eastAsia="Times New Roman" w:hAnsi="Times New Roman" w:cs="Times New Roman"/>
          <w:sz w:val="23"/>
          <w:szCs w:val="23"/>
        </w:rPr>
        <w:t>Academic Planning and Accountability</w:t>
      </w:r>
      <w:r>
        <w:rPr>
          <w:rFonts w:ascii="Times New Roman" w:eastAsia="Times New Roman" w:hAnsi="Times New Roman" w:cs="Times New Roman"/>
          <w:sz w:val="23"/>
          <w:szCs w:val="23"/>
        </w:rPr>
        <w:t xml:space="preserve"> (“FIU”) and [____________________]</w:t>
      </w:r>
      <w:r w:rsidR="00D674F6">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(the “Student”), pursuant to which FIU </w:t>
      </w:r>
      <w:r w:rsidR="00D674F6">
        <w:rPr>
          <w:rFonts w:ascii="Times New Roman" w:eastAsia="Times New Roman" w:hAnsi="Times New Roman" w:cs="Times New Roman"/>
          <w:sz w:val="23"/>
          <w:szCs w:val="23"/>
        </w:rPr>
        <w:t>will offer a Dual Enrol</w:t>
      </w:r>
      <w:r w:rsidR="00F07CED">
        <w:rPr>
          <w:rFonts w:ascii="Times New Roman" w:eastAsia="Times New Roman" w:hAnsi="Times New Roman" w:cs="Times New Roman"/>
          <w:sz w:val="23"/>
          <w:szCs w:val="23"/>
        </w:rPr>
        <w:t>l</w:t>
      </w:r>
      <w:r w:rsidR="00D674F6">
        <w:rPr>
          <w:rFonts w:ascii="Times New Roman" w:eastAsia="Times New Roman" w:hAnsi="Times New Roman" w:cs="Times New Roman"/>
          <w:sz w:val="23"/>
          <w:szCs w:val="23"/>
        </w:rPr>
        <w:t xml:space="preserve">ment </w:t>
      </w:r>
      <w:r w:rsidR="00EB4E64">
        <w:rPr>
          <w:rFonts w:ascii="Times New Roman" w:eastAsia="Times New Roman" w:hAnsi="Times New Roman" w:cs="Times New Roman"/>
          <w:sz w:val="23"/>
          <w:szCs w:val="23"/>
        </w:rPr>
        <w:t xml:space="preserve">Articulation </w:t>
      </w:r>
      <w:r w:rsidR="00A14630">
        <w:rPr>
          <w:rFonts w:ascii="Times New Roman" w:eastAsia="Times New Roman" w:hAnsi="Times New Roman" w:cs="Times New Roman"/>
          <w:sz w:val="23"/>
          <w:szCs w:val="23"/>
        </w:rPr>
        <w:t xml:space="preserve">Program </w:t>
      </w:r>
      <w:r w:rsidR="00D674F6">
        <w:rPr>
          <w:rFonts w:ascii="Times New Roman" w:eastAsia="Times New Roman" w:hAnsi="Times New Roman" w:cs="Times New Roman"/>
          <w:sz w:val="23"/>
          <w:szCs w:val="23"/>
        </w:rPr>
        <w:t xml:space="preserve">for Home Education students.  </w:t>
      </w:r>
    </w:p>
    <w:p w14:paraId="543E80AA" w14:textId="77777777" w:rsidR="003F0948" w:rsidRDefault="003F0948" w:rsidP="00CD3094">
      <w:pPr>
        <w:tabs>
          <w:tab w:val="left" w:pos="900"/>
        </w:tabs>
        <w:spacing w:after="0" w:line="240" w:lineRule="auto"/>
        <w:ind w:right="29"/>
        <w:jc w:val="both"/>
        <w:rPr>
          <w:rFonts w:ascii="Times New Roman" w:eastAsia="Times New Roman" w:hAnsi="Times New Roman" w:cs="Times New Roman"/>
          <w:sz w:val="23"/>
          <w:szCs w:val="23"/>
        </w:rPr>
      </w:pPr>
    </w:p>
    <w:p w14:paraId="1D92E5A6" w14:textId="2780C0A9" w:rsidR="00E5443C" w:rsidRDefault="00E5443C" w:rsidP="00CB1944">
      <w:pPr>
        <w:tabs>
          <w:tab w:val="left" w:pos="900"/>
        </w:tabs>
        <w:spacing w:after="0" w:line="240" w:lineRule="auto"/>
        <w:ind w:right="29"/>
        <w:rPr>
          <w:rFonts w:ascii="Times New Roman" w:eastAsia="Times New Roman" w:hAnsi="Times New Roman" w:cs="Times New Roman"/>
          <w:sz w:val="23"/>
          <w:szCs w:val="23"/>
        </w:rPr>
      </w:pPr>
      <w:r>
        <w:rPr>
          <w:rFonts w:ascii="Times New Roman" w:eastAsia="Times New Roman" w:hAnsi="Times New Roman" w:cs="Times New Roman"/>
          <w:b/>
          <w:sz w:val="23"/>
          <w:szCs w:val="23"/>
        </w:rPr>
        <w:tab/>
      </w:r>
      <w:r w:rsidRPr="00C543B1">
        <w:rPr>
          <w:rFonts w:ascii="Times New Roman" w:eastAsia="Times New Roman" w:hAnsi="Times New Roman" w:cs="Times New Roman"/>
          <w:b/>
          <w:sz w:val="23"/>
          <w:szCs w:val="23"/>
        </w:rPr>
        <w:t>WHEREAS</w:t>
      </w:r>
      <w:r>
        <w:rPr>
          <w:rFonts w:ascii="Times New Roman" w:eastAsia="Times New Roman" w:hAnsi="Times New Roman" w:cs="Times New Roman"/>
          <w:sz w:val="23"/>
          <w:szCs w:val="23"/>
        </w:rPr>
        <w:t>, FIU offers dual enrollment courses to enhance accelerated academic learning opportunities for qualified home education program students;</w:t>
      </w:r>
    </w:p>
    <w:p w14:paraId="3760F48F" w14:textId="22D95AC1" w:rsidR="00E5443C" w:rsidRDefault="00E5443C" w:rsidP="00CB1944">
      <w:pPr>
        <w:spacing w:after="0" w:line="240" w:lineRule="auto"/>
        <w:rPr>
          <w:rFonts w:ascii="Times New Roman" w:eastAsia="Times New Roman" w:hAnsi="Times New Roman" w:cs="Times New Roman"/>
          <w:sz w:val="23"/>
          <w:szCs w:val="23"/>
        </w:rPr>
      </w:pPr>
    </w:p>
    <w:p w14:paraId="226B8EB8" w14:textId="3277943E" w:rsidR="00E5443C" w:rsidRDefault="00E5443C" w:rsidP="00CB1944">
      <w:pPr>
        <w:tabs>
          <w:tab w:val="left" w:pos="900"/>
        </w:tabs>
        <w:spacing w:after="0" w:line="240" w:lineRule="auto"/>
        <w:ind w:right="29"/>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rPr>
        <w:tab/>
      </w:r>
      <w:proofErr w:type="gramStart"/>
      <w:r w:rsidRPr="00C543B1">
        <w:rPr>
          <w:rFonts w:ascii="Times New Roman" w:eastAsia="Times New Roman" w:hAnsi="Times New Roman" w:cs="Times New Roman"/>
          <w:b/>
          <w:sz w:val="23"/>
          <w:szCs w:val="23"/>
        </w:rPr>
        <w:t>WHEREAS</w:t>
      </w:r>
      <w:r>
        <w:rPr>
          <w:rFonts w:ascii="Times New Roman" w:eastAsia="Times New Roman" w:hAnsi="Times New Roman" w:cs="Times New Roman"/>
          <w:sz w:val="23"/>
          <w:szCs w:val="23"/>
        </w:rPr>
        <w:t>,</w:t>
      </w:r>
      <w:proofErr w:type="gramEnd"/>
      <w:r>
        <w:rPr>
          <w:rFonts w:ascii="Times New Roman" w:eastAsia="Times New Roman" w:hAnsi="Times New Roman" w:cs="Times New Roman"/>
          <w:sz w:val="23"/>
          <w:szCs w:val="23"/>
        </w:rPr>
        <w:t xml:space="preserve"> dual enrollment courses become a part of student’s permanent college transcripts and, as such, grades become part of the permanent high school and college transcripts;</w:t>
      </w:r>
      <w:r w:rsidR="003875E0">
        <w:rPr>
          <w:rFonts w:ascii="Times New Roman" w:eastAsia="Times New Roman" w:hAnsi="Times New Roman" w:cs="Times New Roman"/>
          <w:sz w:val="23"/>
          <w:szCs w:val="23"/>
        </w:rPr>
        <w:t xml:space="preserve"> and</w:t>
      </w:r>
    </w:p>
    <w:p w14:paraId="307ED721" w14:textId="77777777" w:rsidR="003F0948" w:rsidRDefault="003F0948" w:rsidP="00CB1944">
      <w:pPr>
        <w:tabs>
          <w:tab w:val="left" w:pos="900"/>
        </w:tabs>
        <w:spacing w:after="0" w:line="240" w:lineRule="auto"/>
        <w:ind w:right="29"/>
        <w:jc w:val="both"/>
        <w:rPr>
          <w:rFonts w:ascii="Times New Roman" w:eastAsia="Times New Roman" w:hAnsi="Times New Roman" w:cs="Times New Roman"/>
          <w:sz w:val="23"/>
          <w:szCs w:val="23"/>
        </w:rPr>
      </w:pPr>
    </w:p>
    <w:p w14:paraId="73DE5F26" w14:textId="7C923D7D" w:rsidR="00E5443C" w:rsidRPr="00774B3C" w:rsidRDefault="00E5443C" w:rsidP="00CB1944">
      <w:pPr>
        <w:widowControl/>
        <w:spacing w:after="0" w:line="240" w:lineRule="auto"/>
        <w:jc w:val="both"/>
        <w:rPr>
          <w:rFonts w:ascii="Times New Roman" w:hAnsi="Times New Roman" w:cs="Times New Roman"/>
          <w:color w:val="000080"/>
          <w:sz w:val="23"/>
          <w:szCs w:val="23"/>
        </w:rPr>
      </w:pPr>
      <w:r>
        <w:rPr>
          <w:rFonts w:ascii="Times New Roman" w:eastAsia="Times New Roman" w:hAnsi="Times New Roman" w:cs="Times New Roman"/>
          <w:b/>
          <w:sz w:val="23"/>
          <w:szCs w:val="23"/>
        </w:rPr>
        <w:tab/>
      </w:r>
      <w:r w:rsidRPr="00C543B1">
        <w:rPr>
          <w:rFonts w:ascii="Times New Roman" w:eastAsia="Times New Roman" w:hAnsi="Times New Roman" w:cs="Times New Roman"/>
          <w:b/>
          <w:sz w:val="23"/>
          <w:szCs w:val="23"/>
        </w:rPr>
        <w:t>WHEREAS</w:t>
      </w:r>
      <w:r w:rsidRPr="003F0948">
        <w:rPr>
          <w:rFonts w:ascii="Times New Roman" w:eastAsia="Times New Roman" w:hAnsi="Times New Roman" w:cs="Times New Roman"/>
          <w:sz w:val="23"/>
          <w:szCs w:val="23"/>
        </w:rPr>
        <w:t>, pursuant to Florida law, t</w:t>
      </w:r>
      <w:r w:rsidRPr="003F0948">
        <w:rPr>
          <w:rStyle w:val="text"/>
          <w:rFonts w:ascii="Times New Roman" w:hAnsi="Times New Roman" w:cs="Times New Roman"/>
          <w:sz w:val="23"/>
          <w:szCs w:val="23"/>
          <w:shd w:val="clear" w:color="auto" w:fill="FFFFFF"/>
        </w:rPr>
        <w:t>o participate in the dual enrollment program, an eligible home education secondary student must (i) p</w:t>
      </w:r>
      <w:r w:rsidRPr="003F0948">
        <w:rPr>
          <w:rStyle w:val="text"/>
          <w:rFonts w:ascii="Times New Roman" w:hAnsi="Times New Roman" w:cs="Times New Roman"/>
          <w:sz w:val="23"/>
          <w:szCs w:val="23"/>
        </w:rPr>
        <w:t>rovide proof of enrollment in a home education program; (ii) sign a home education articulation agreement; and (ii) be responsible for his or her own transportation unless provided for in the articulation agreement.</w:t>
      </w:r>
    </w:p>
    <w:p w14:paraId="538985E8" w14:textId="5869B147" w:rsidR="00E5443C" w:rsidRDefault="00E5443C" w:rsidP="00CD3094">
      <w:pPr>
        <w:tabs>
          <w:tab w:val="left" w:pos="900"/>
        </w:tabs>
        <w:spacing w:after="0" w:line="240" w:lineRule="auto"/>
        <w:ind w:right="29"/>
        <w:jc w:val="both"/>
        <w:rPr>
          <w:rFonts w:ascii="Times New Roman" w:eastAsia="Times New Roman" w:hAnsi="Times New Roman" w:cs="Times New Roman"/>
          <w:sz w:val="23"/>
          <w:szCs w:val="23"/>
        </w:rPr>
      </w:pPr>
    </w:p>
    <w:p w14:paraId="1DB147CC" w14:textId="13C42E6C" w:rsidR="00E5443C" w:rsidRDefault="00E5443C" w:rsidP="00CB1944">
      <w:pPr>
        <w:tabs>
          <w:tab w:val="left" w:pos="900"/>
        </w:tabs>
        <w:spacing w:after="0" w:line="240" w:lineRule="auto"/>
        <w:ind w:right="29"/>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rPr>
        <w:tab/>
      </w:r>
      <w:r w:rsidRPr="00C543B1">
        <w:rPr>
          <w:rFonts w:ascii="Times New Roman" w:eastAsia="Times New Roman" w:hAnsi="Times New Roman" w:cs="Times New Roman"/>
          <w:b/>
          <w:sz w:val="23"/>
          <w:szCs w:val="23"/>
        </w:rPr>
        <w:t>NOW, THEREFORE</w:t>
      </w:r>
      <w:r>
        <w:rPr>
          <w:rFonts w:ascii="Times New Roman" w:eastAsia="Times New Roman" w:hAnsi="Times New Roman" w:cs="Times New Roman"/>
          <w:sz w:val="23"/>
          <w:szCs w:val="23"/>
        </w:rPr>
        <w:t>, in consideration of the premises and of the mutual covenants contained herein and other good and valuable consideration, the receipt and sufficiency of which are hereby acknowledged, the Parties agree as follows:</w:t>
      </w:r>
    </w:p>
    <w:p w14:paraId="077B5B55" w14:textId="77777777" w:rsidR="00E5443C" w:rsidRPr="00CD3094" w:rsidRDefault="00E5443C" w:rsidP="00CD3094">
      <w:pPr>
        <w:pStyle w:val="ListParagraph"/>
        <w:spacing w:after="0" w:line="240" w:lineRule="auto"/>
        <w:ind w:left="1080" w:right="30"/>
        <w:rPr>
          <w:rFonts w:ascii="Times New Roman" w:eastAsia="Times New Roman" w:hAnsi="Times New Roman" w:cs="Times New Roman"/>
          <w:b/>
          <w:bCs/>
          <w:sz w:val="23"/>
          <w:szCs w:val="23"/>
          <w:u w:val="thick" w:color="000000"/>
        </w:rPr>
      </w:pPr>
    </w:p>
    <w:p w14:paraId="77ECA7EF" w14:textId="29C56A64" w:rsidR="00D57FFE" w:rsidRPr="00E85E71" w:rsidRDefault="00E85E71" w:rsidP="00CB1944">
      <w:pPr>
        <w:spacing w:after="0" w:line="240" w:lineRule="auto"/>
        <w:jc w:val="center"/>
        <w:rPr>
          <w:rFonts w:ascii="Times New Roman" w:eastAsia="Times New Roman" w:hAnsi="Times New Roman" w:cs="Times New Roman"/>
          <w:sz w:val="23"/>
          <w:szCs w:val="23"/>
        </w:rPr>
      </w:pPr>
      <w:r w:rsidRPr="0044367D">
        <w:rPr>
          <w:rFonts w:ascii="Times New Roman" w:eastAsia="Times New Roman" w:hAnsi="Times New Roman" w:cs="Times New Roman"/>
          <w:b/>
          <w:bCs/>
          <w:sz w:val="23"/>
          <w:szCs w:val="23"/>
          <w:u w:color="000000"/>
        </w:rPr>
        <w:t>I.</w:t>
      </w:r>
      <w:r w:rsidRPr="00680BEA">
        <w:rPr>
          <w:rFonts w:ascii="Times New Roman" w:eastAsia="Times New Roman" w:hAnsi="Times New Roman" w:cs="Times New Roman"/>
          <w:b/>
          <w:bCs/>
          <w:sz w:val="23"/>
          <w:szCs w:val="23"/>
          <w:u w:color="000000"/>
        </w:rPr>
        <w:t xml:space="preserve"> </w:t>
      </w:r>
      <w:r w:rsidR="00D57FFE" w:rsidRPr="00680BEA">
        <w:rPr>
          <w:rFonts w:ascii="Times New Roman" w:eastAsia="Times New Roman" w:hAnsi="Times New Roman" w:cs="Times New Roman"/>
          <w:b/>
          <w:bCs/>
          <w:sz w:val="23"/>
          <w:szCs w:val="23"/>
          <w:u w:val="single" w:color="000000"/>
        </w:rPr>
        <w:t>TERM OF THIS AGREEMENT</w:t>
      </w:r>
    </w:p>
    <w:p w14:paraId="4CF37AAD" w14:textId="77777777" w:rsidR="00D57FFE" w:rsidRDefault="00D57FFE" w:rsidP="00D57FFE">
      <w:pPr>
        <w:pStyle w:val="ListParagraph"/>
        <w:spacing w:after="0" w:line="240" w:lineRule="auto"/>
        <w:ind w:left="1080" w:right="30"/>
        <w:rPr>
          <w:rFonts w:ascii="Times New Roman" w:eastAsia="Times New Roman" w:hAnsi="Times New Roman" w:cs="Times New Roman"/>
          <w:b/>
          <w:bCs/>
          <w:sz w:val="23"/>
          <w:szCs w:val="23"/>
          <w:u w:val="thick" w:color="000000"/>
        </w:rPr>
      </w:pPr>
    </w:p>
    <w:p w14:paraId="33B62C9E" w14:textId="1F1073A3" w:rsidR="00D57FFE" w:rsidRPr="00680BEA" w:rsidRDefault="003875E0" w:rsidP="00774B3C">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w:t>
      </w:r>
      <w:r>
        <w:rPr>
          <w:rFonts w:ascii="Times New Roman" w:eastAsia="Times New Roman" w:hAnsi="Times New Roman" w:cs="Times New Roman"/>
          <w:sz w:val="23"/>
          <w:szCs w:val="23"/>
        </w:rPr>
        <w:tab/>
      </w:r>
      <w:r w:rsidRPr="00117248">
        <w:rPr>
          <w:rFonts w:ascii="Times New Roman" w:eastAsia="Times New Roman" w:hAnsi="Times New Roman" w:cs="Times New Roman"/>
          <w:b/>
          <w:bCs/>
          <w:sz w:val="23"/>
          <w:szCs w:val="23"/>
          <w:u w:val="single"/>
        </w:rPr>
        <w:t>Term of this Agreement</w:t>
      </w:r>
      <w:r>
        <w:rPr>
          <w:rFonts w:ascii="Times New Roman" w:eastAsia="Times New Roman" w:hAnsi="Times New Roman" w:cs="Times New Roman"/>
          <w:sz w:val="23"/>
          <w:szCs w:val="23"/>
        </w:rPr>
        <w:t xml:space="preserve">.  </w:t>
      </w:r>
      <w:r w:rsidR="00D57FFE" w:rsidRPr="00774B3C">
        <w:rPr>
          <w:rFonts w:ascii="Times New Roman" w:eastAsia="Times New Roman" w:hAnsi="Times New Roman" w:cs="Times New Roman"/>
          <w:sz w:val="23"/>
          <w:szCs w:val="23"/>
        </w:rPr>
        <w:t xml:space="preserve">This Agreement shall be effective from </w:t>
      </w:r>
      <w:r>
        <w:rPr>
          <w:rFonts w:ascii="Times New Roman" w:eastAsia="Times New Roman" w:hAnsi="Times New Roman" w:cs="Times New Roman"/>
          <w:sz w:val="23"/>
          <w:szCs w:val="23"/>
        </w:rPr>
        <w:t xml:space="preserve">the Effective Date and </w:t>
      </w:r>
      <w:r w:rsidR="00D31171" w:rsidRPr="00774B3C">
        <w:rPr>
          <w:rFonts w:ascii="Times New Roman" w:eastAsia="Times New Roman" w:hAnsi="Times New Roman" w:cs="Times New Roman"/>
          <w:sz w:val="23"/>
          <w:szCs w:val="23"/>
        </w:rPr>
        <w:t xml:space="preserve">through </w:t>
      </w:r>
      <w:r>
        <w:rPr>
          <w:rFonts w:ascii="Times New Roman" w:eastAsia="Times New Roman" w:hAnsi="Times New Roman" w:cs="Times New Roman"/>
          <w:sz w:val="23"/>
          <w:szCs w:val="23"/>
        </w:rPr>
        <w:t xml:space="preserve">such period of time that the Student </w:t>
      </w:r>
      <w:r w:rsidR="009B3AAF" w:rsidRPr="00680BEA">
        <w:rPr>
          <w:rFonts w:ascii="Times New Roman" w:eastAsia="Times New Roman" w:hAnsi="Times New Roman" w:cs="Times New Roman"/>
          <w:sz w:val="23"/>
          <w:szCs w:val="23"/>
        </w:rPr>
        <w:t>is enrolled in a FIU dual enrollme</w:t>
      </w:r>
      <w:r w:rsidR="00895B88" w:rsidRPr="00680BEA">
        <w:rPr>
          <w:rFonts w:ascii="Times New Roman" w:eastAsia="Times New Roman" w:hAnsi="Times New Roman" w:cs="Times New Roman"/>
          <w:sz w:val="23"/>
          <w:szCs w:val="23"/>
        </w:rPr>
        <w:t>n</w:t>
      </w:r>
      <w:r w:rsidR="009B3AAF" w:rsidRPr="00680BEA">
        <w:rPr>
          <w:rFonts w:ascii="Times New Roman" w:eastAsia="Times New Roman" w:hAnsi="Times New Roman" w:cs="Times New Roman"/>
          <w:sz w:val="23"/>
          <w:szCs w:val="23"/>
        </w:rPr>
        <w:t xml:space="preserve">t course. </w:t>
      </w:r>
      <w:r w:rsidR="00D31171" w:rsidRPr="00680BEA">
        <w:rPr>
          <w:rFonts w:ascii="Times New Roman" w:eastAsia="Times New Roman" w:hAnsi="Times New Roman" w:cs="Times New Roman"/>
          <w:sz w:val="23"/>
          <w:szCs w:val="23"/>
        </w:rPr>
        <w:t xml:space="preserve"> </w:t>
      </w:r>
    </w:p>
    <w:p w14:paraId="5081E5FA" w14:textId="77777777" w:rsidR="00090D3A" w:rsidRDefault="00090D3A" w:rsidP="00D57FFE">
      <w:pPr>
        <w:spacing w:after="0" w:line="240" w:lineRule="auto"/>
        <w:ind w:right="30"/>
        <w:jc w:val="both"/>
        <w:rPr>
          <w:rFonts w:ascii="Times New Roman" w:eastAsia="Times New Roman" w:hAnsi="Times New Roman" w:cs="Times New Roman"/>
          <w:sz w:val="23"/>
          <w:szCs w:val="23"/>
        </w:rPr>
      </w:pPr>
    </w:p>
    <w:p w14:paraId="22608D0D" w14:textId="0B75302A" w:rsidR="00090D3A" w:rsidRPr="00E85E71" w:rsidRDefault="00E85E71" w:rsidP="00CB1944">
      <w:pPr>
        <w:spacing w:after="0" w:line="240" w:lineRule="auto"/>
        <w:jc w:val="center"/>
        <w:rPr>
          <w:rFonts w:ascii="Times New Roman" w:eastAsia="Times New Roman" w:hAnsi="Times New Roman" w:cs="Times New Roman"/>
          <w:b/>
          <w:sz w:val="23"/>
          <w:szCs w:val="23"/>
          <w:u w:val="single"/>
        </w:rPr>
      </w:pPr>
      <w:r w:rsidRPr="00680BEA">
        <w:rPr>
          <w:rFonts w:ascii="Times New Roman" w:eastAsia="Times New Roman" w:hAnsi="Times New Roman" w:cs="Times New Roman"/>
          <w:b/>
          <w:sz w:val="23"/>
          <w:szCs w:val="23"/>
        </w:rPr>
        <w:t xml:space="preserve">II. </w:t>
      </w:r>
      <w:r w:rsidR="00090D3A" w:rsidRPr="00E85E71">
        <w:rPr>
          <w:rFonts w:ascii="Times New Roman" w:eastAsia="Times New Roman" w:hAnsi="Times New Roman" w:cs="Times New Roman"/>
          <w:b/>
          <w:sz w:val="23"/>
          <w:szCs w:val="23"/>
          <w:u w:val="single"/>
        </w:rPr>
        <w:t>DUAL ENROLLMENT ELIGIBILITY REQUIREMENTS</w:t>
      </w:r>
    </w:p>
    <w:p w14:paraId="6D0FEE68" w14:textId="77777777" w:rsidR="00090D3A" w:rsidRPr="00CD3094" w:rsidRDefault="00090D3A" w:rsidP="00CD3094">
      <w:pPr>
        <w:pStyle w:val="ListParagraph"/>
        <w:spacing w:after="0" w:line="240" w:lineRule="auto"/>
        <w:ind w:left="1080" w:right="30"/>
        <w:rPr>
          <w:rFonts w:ascii="Times New Roman" w:eastAsia="Times New Roman" w:hAnsi="Times New Roman" w:cs="Times New Roman"/>
          <w:b/>
          <w:bCs/>
          <w:sz w:val="23"/>
          <w:szCs w:val="23"/>
          <w:u w:val="thick" w:color="000000"/>
        </w:rPr>
      </w:pPr>
    </w:p>
    <w:p w14:paraId="446AC6C5" w14:textId="0A9EA4FE" w:rsidR="004839B5" w:rsidRDefault="003875E0" w:rsidP="003875E0">
      <w:pPr>
        <w:spacing w:after="0" w:line="240" w:lineRule="auto"/>
        <w:ind w:firstLine="720"/>
        <w:jc w:val="both"/>
        <w:rPr>
          <w:rFonts w:ascii="Times New Roman" w:eastAsia="Times New Roman" w:hAnsi="Times New Roman" w:cs="Times New Roman"/>
          <w:sz w:val="23"/>
          <w:szCs w:val="23"/>
        </w:rPr>
      </w:pPr>
      <w:r w:rsidRPr="003F0948">
        <w:rPr>
          <w:rFonts w:ascii="Times New Roman" w:eastAsia="Times New Roman" w:hAnsi="Times New Roman" w:cs="Times New Roman"/>
          <w:sz w:val="23"/>
          <w:szCs w:val="23"/>
        </w:rPr>
        <w:t>2.</w:t>
      </w:r>
      <w:r w:rsidRPr="003F0948">
        <w:rPr>
          <w:rFonts w:ascii="Times New Roman" w:eastAsia="Times New Roman" w:hAnsi="Times New Roman" w:cs="Times New Roman"/>
          <w:sz w:val="23"/>
          <w:szCs w:val="23"/>
        </w:rPr>
        <w:tab/>
      </w:r>
      <w:r w:rsidRPr="00117248">
        <w:rPr>
          <w:rFonts w:ascii="Times New Roman" w:eastAsia="Times New Roman" w:hAnsi="Times New Roman" w:cs="Times New Roman"/>
          <w:b/>
          <w:bCs/>
          <w:sz w:val="23"/>
          <w:szCs w:val="23"/>
          <w:u w:val="single"/>
        </w:rPr>
        <w:t>Dual Enrollment Eligibility Requirements.</w:t>
      </w:r>
      <w:r w:rsidR="00467E14">
        <w:rPr>
          <w:rFonts w:ascii="Times New Roman" w:eastAsia="Times New Roman" w:hAnsi="Times New Roman" w:cs="Times New Roman"/>
          <w:sz w:val="23"/>
          <w:szCs w:val="23"/>
        </w:rPr>
        <w:t xml:space="preserve">  </w:t>
      </w:r>
    </w:p>
    <w:p w14:paraId="0BA988EB" w14:textId="77777777" w:rsidR="004839B5" w:rsidRDefault="004839B5" w:rsidP="00CD3094">
      <w:pPr>
        <w:tabs>
          <w:tab w:val="left" w:pos="900"/>
        </w:tabs>
        <w:spacing w:after="0" w:line="240" w:lineRule="auto"/>
        <w:ind w:right="29"/>
        <w:jc w:val="both"/>
        <w:rPr>
          <w:rFonts w:ascii="Times New Roman" w:eastAsia="Times New Roman" w:hAnsi="Times New Roman" w:cs="Times New Roman"/>
          <w:sz w:val="23"/>
          <w:szCs w:val="23"/>
        </w:rPr>
      </w:pPr>
    </w:p>
    <w:p w14:paraId="1739FEF3" w14:textId="02FAE656" w:rsidR="00090D3A" w:rsidRPr="00467E14" w:rsidRDefault="004839B5" w:rsidP="00774B3C">
      <w:pPr>
        <w:spacing w:after="0" w:line="240" w:lineRule="auto"/>
        <w:ind w:firstLine="14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w:t>
      </w:r>
      <w:r>
        <w:rPr>
          <w:rFonts w:ascii="Times New Roman" w:eastAsia="Times New Roman" w:hAnsi="Times New Roman" w:cs="Times New Roman"/>
          <w:sz w:val="23"/>
          <w:szCs w:val="23"/>
        </w:rPr>
        <w:tab/>
      </w:r>
      <w:r w:rsidR="00090D3A" w:rsidRPr="00467E14">
        <w:rPr>
          <w:rFonts w:ascii="Times New Roman" w:eastAsia="Times New Roman" w:hAnsi="Times New Roman" w:cs="Times New Roman"/>
          <w:sz w:val="23"/>
          <w:szCs w:val="23"/>
        </w:rPr>
        <w:t xml:space="preserve">FIU agrees to permit </w:t>
      </w:r>
      <w:r>
        <w:rPr>
          <w:rFonts w:ascii="Times New Roman" w:eastAsia="Times New Roman" w:hAnsi="Times New Roman" w:cs="Times New Roman"/>
          <w:sz w:val="23"/>
          <w:szCs w:val="23"/>
        </w:rPr>
        <w:t xml:space="preserve">the Student </w:t>
      </w:r>
      <w:r w:rsidR="00090D3A" w:rsidRPr="00467E14">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to dually enroll in regularly offered courses at FIU; provided that the Student </w:t>
      </w:r>
      <w:r w:rsidR="00090D3A" w:rsidRPr="00467E14">
        <w:rPr>
          <w:rFonts w:ascii="Times New Roman" w:eastAsia="Times New Roman" w:hAnsi="Times New Roman" w:cs="Times New Roman"/>
          <w:sz w:val="23"/>
          <w:szCs w:val="23"/>
        </w:rPr>
        <w:t>provid</w:t>
      </w:r>
      <w:r w:rsidR="00895B88" w:rsidRPr="00467E14">
        <w:rPr>
          <w:rFonts w:ascii="Times New Roman" w:eastAsia="Times New Roman" w:hAnsi="Times New Roman" w:cs="Times New Roman"/>
          <w:sz w:val="23"/>
          <w:szCs w:val="23"/>
        </w:rPr>
        <w:t>e</w:t>
      </w:r>
      <w:r>
        <w:rPr>
          <w:rFonts w:ascii="Times New Roman" w:eastAsia="Times New Roman" w:hAnsi="Times New Roman" w:cs="Times New Roman"/>
          <w:sz w:val="23"/>
          <w:szCs w:val="23"/>
        </w:rPr>
        <w:t>s</w:t>
      </w:r>
      <w:r w:rsidR="00895B88" w:rsidRPr="00467E14">
        <w:rPr>
          <w:rFonts w:ascii="Times New Roman" w:eastAsia="Times New Roman" w:hAnsi="Times New Roman" w:cs="Times New Roman"/>
          <w:sz w:val="23"/>
          <w:szCs w:val="23"/>
        </w:rPr>
        <w:t xml:space="preserve"> proof of </w:t>
      </w:r>
      <w:r>
        <w:rPr>
          <w:rFonts w:ascii="Times New Roman" w:eastAsia="Times New Roman" w:hAnsi="Times New Roman" w:cs="Times New Roman"/>
          <w:sz w:val="23"/>
          <w:szCs w:val="23"/>
        </w:rPr>
        <w:t xml:space="preserve">enrollment </w:t>
      </w:r>
      <w:r w:rsidR="00895B88" w:rsidRPr="00467E14">
        <w:rPr>
          <w:rFonts w:ascii="Times New Roman" w:eastAsia="Times New Roman" w:hAnsi="Times New Roman" w:cs="Times New Roman"/>
          <w:sz w:val="23"/>
          <w:szCs w:val="23"/>
        </w:rPr>
        <w:t xml:space="preserve">in a home education program pursuant to </w:t>
      </w:r>
      <w:r>
        <w:rPr>
          <w:rFonts w:ascii="Times New Roman" w:eastAsia="Times New Roman" w:hAnsi="Times New Roman" w:cs="Times New Roman"/>
          <w:sz w:val="23"/>
          <w:szCs w:val="23"/>
        </w:rPr>
        <w:t xml:space="preserve">Section </w:t>
      </w:r>
      <w:r w:rsidR="00895B88" w:rsidRPr="00467E14">
        <w:rPr>
          <w:rFonts w:ascii="Times New Roman" w:eastAsia="Times New Roman" w:hAnsi="Times New Roman" w:cs="Times New Roman"/>
          <w:sz w:val="23"/>
          <w:szCs w:val="23"/>
        </w:rPr>
        <w:t>1002.41</w:t>
      </w:r>
      <w:r w:rsidR="00467E14">
        <w:rPr>
          <w:rFonts w:ascii="Times New Roman" w:eastAsia="Times New Roman" w:hAnsi="Times New Roman" w:cs="Times New Roman"/>
          <w:sz w:val="23"/>
          <w:szCs w:val="23"/>
        </w:rPr>
        <w:t xml:space="preserve"> and </w:t>
      </w:r>
      <w:r w:rsidR="00467E14" w:rsidRPr="00467E14">
        <w:rPr>
          <w:rFonts w:ascii="Times New Roman" w:eastAsia="Times New Roman" w:hAnsi="Times New Roman" w:cs="Times New Roman"/>
          <w:sz w:val="23"/>
          <w:szCs w:val="23"/>
        </w:rPr>
        <w:t>1007.271(13)(a)1</w:t>
      </w:r>
      <w:r>
        <w:rPr>
          <w:rFonts w:ascii="Times New Roman" w:eastAsia="Times New Roman" w:hAnsi="Times New Roman" w:cs="Times New Roman"/>
          <w:sz w:val="23"/>
          <w:szCs w:val="23"/>
        </w:rPr>
        <w:t>, Florida Statutes</w:t>
      </w:r>
      <w:r w:rsidR="003F140B">
        <w:rPr>
          <w:rFonts w:ascii="Times New Roman" w:eastAsia="Times New Roman" w:hAnsi="Times New Roman" w:cs="Times New Roman"/>
          <w:sz w:val="23"/>
          <w:szCs w:val="23"/>
        </w:rPr>
        <w:t xml:space="preserve"> </w:t>
      </w:r>
      <w:r w:rsidR="00090D3A" w:rsidRPr="00467E14">
        <w:rPr>
          <w:rFonts w:ascii="Times New Roman" w:eastAsia="Times New Roman" w:hAnsi="Times New Roman" w:cs="Times New Roman"/>
          <w:sz w:val="23"/>
          <w:szCs w:val="23"/>
        </w:rPr>
        <w:t xml:space="preserve">and who meet </w:t>
      </w:r>
      <w:r w:rsidR="00C543B1" w:rsidRPr="00467E14">
        <w:rPr>
          <w:rFonts w:ascii="Times New Roman" w:eastAsia="Times New Roman" w:hAnsi="Times New Roman" w:cs="Times New Roman"/>
          <w:sz w:val="23"/>
          <w:szCs w:val="23"/>
        </w:rPr>
        <w:t xml:space="preserve">FIU </w:t>
      </w:r>
      <w:r w:rsidR="00090D3A" w:rsidRPr="00467E14">
        <w:rPr>
          <w:rFonts w:ascii="Times New Roman" w:eastAsia="Times New Roman" w:hAnsi="Times New Roman" w:cs="Times New Roman"/>
          <w:sz w:val="23"/>
          <w:szCs w:val="23"/>
        </w:rPr>
        <w:t>initial eligibility requiremen</w:t>
      </w:r>
      <w:r w:rsidR="00E41732" w:rsidRPr="00467E14">
        <w:rPr>
          <w:rFonts w:ascii="Times New Roman" w:eastAsia="Times New Roman" w:hAnsi="Times New Roman" w:cs="Times New Roman"/>
          <w:sz w:val="23"/>
          <w:szCs w:val="23"/>
        </w:rPr>
        <w:t>ts</w:t>
      </w:r>
      <w:r w:rsidR="00234BB4">
        <w:rPr>
          <w:rFonts w:ascii="Times New Roman" w:eastAsia="Times New Roman" w:hAnsi="Times New Roman" w:cs="Times New Roman"/>
          <w:sz w:val="23"/>
          <w:szCs w:val="23"/>
        </w:rPr>
        <w:t xml:space="preserve">. These courses would </w:t>
      </w:r>
      <w:r w:rsidR="00E41732" w:rsidRPr="00467E14">
        <w:rPr>
          <w:rFonts w:ascii="Times New Roman" w:eastAsia="Times New Roman" w:hAnsi="Times New Roman" w:cs="Times New Roman"/>
          <w:sz w:val="23"/>
          <w:szCs w:val="23"/>
        </w:rPr>
        <w:t>a</w:t>
      </w:r>
      <w:r w:rsidR="00C543B1" w:rsidRPr="00467E14">
        <w:rPr>
          <w:rFonts w:ascii="Times New Roman" w:eastAsia="Times New Roman" w:hAnsi="Times New Roman" w:cs="Times New Roman"/>
          <w:sz w:val="23"/>
          <w:szCs w:val="23"/>
        </w:rPr>
        <w:t xml:space="preserve">lso meet the student’s high school diploma </w:t>
      </w:r>
      <w:r w:rsidR="00E41732" w:rsidRPr="00467E14">
        <w:rPr>
          <w:rFonts w:ascii="Times New Roman" w:eastAsia="Times New Roman" w:hAnsi="Times New Roman" w:cs="Times New Roman"/>
          <w:sz w:val="23"/>
          <w:szCs w:val="23"/>
        </w:rPr>
        <w:t>requirements.</w:t>
      </w:r>
      <w:r w:rsidR="00AC4FE4">
        <w:rPr>
          <w:rFonts w:ascii="Times New Roman" w:eastAsia="Times New Roman" w:hAnsi="Times New Roman" w:cs="Times New Roman"/>
          <w:sz w:val="23"/>
          <w:szCs w:val="23"/>
        </w:rPr>
        <w:t xml:space="preserve">  </w:t>
      </w:r>
      <w:r w:rsidR="00AC4FE4" w:rsidRPr="008F3710">
        <w:rPr>
          <w:rFonts w:ascii="Times New Roman" w:eastAsia="Times New Roman" w:hAnsi="Times New Roman" w:cs="Times New Roman"/>
          <w:sz w:val="23"/>
          <w:szCs w:val="23"/>
        </w:rPr>
        <w:t xml:space="preserve">The </w:t>
      </w:r>
      <w:r w:rsidR="00AC4FE4">
        <w:rPr>
          <w:rFonts w:ascii="Times New Roman" w:eastAsia="Times New Roman" w:hAnsi="Times New Roman" w:cs="Times New Roman"/>
          <w:sz w:val="23"/>
          <w:szCs w:val="23"/>
        </w:rPr>
        <w:t>S</w:t>
      </w:r>
      <w:r w:rsidR="00AC4FE4" w:rsidRPr="008F3710">
        <w:rPr>
          <w:rFonts w:ascii="Times New Roman" w:eastAsia="Times New Roman" w:hAnsi="Times New Roman" w:cs="Times New Roman"/>
          <w:sz w:val="23"/>
          <w:szCs w:val="23"/>
        </w:rPr>
        <w:t xml:space="preserve">tudent must be registered with the Miami-Dade County Public Schools Home School Office, Broward County School District Home School Office and/or Monroe County School District Home School Office, as applicable.  </w:t>
      </w:r>
      <w:r w:rsidR="00AC4FE4" w:rsidRPr="008F3710">
        <w:rPr>
          <w:rFonts w:ascii="Times New Roman" w:eastAsia="Times New Roman" w:hAnsi="Times New Roman" w:cs="Times New Roman"/>
          <w:i/>
          <w:sz w:val="23"/>
          <w:szCs w:val="23"/>
        </w:rPr>
        <w:t>Student and/or parent/legal guardian are responsible for notifying FIU Dual Enrollment staff immediately of any change in status that would impact enrollment in a Home Education Program</w:t>
      </w:r>
      <w:r w:rsidR="00AC4FE4">
        <w:rPr>
          <w:rFonts w:ascii="Times New Roman" w:eastAsia="Times New Roman" w:hAnsi="Times New Roman" w:cs="Times New Roman"/>
          <w:i/>
          <w:sz w:val="23"/>
          <w:szCs w:val="23"/>
        </w:rPr>
        <w:t>.</w:t>
      </w:r>
    </w:p>
    <w:p w14:paraId="26F66ACC" w14:textId="77777777" w:rsidR="00E41732" w:rsidRDefault="00E41732" w:rsidP="00CD3094">
      <w:pPr>
        <w:tabs>
          <w:tab w:val="left" w:pos="900"/>
        </w:tabs>
        <w:spacing w:after="0" w:line="240" w:lineRule="auto"/>
        <w:ind w:right="29"/>
        <w:jc w:val="both"/>
        <w:rPr>
          <w:rFonts w:ascii="Times New Roman" w:eastAsia="Times New Roman" w:hAnsi="Times New Roman" w:cs="Times New Roman"/>
          <w:sz w:val="23"/>
          <w:szCs w:val="23"/>
        </w:rPr>
      </w:pPr>
    </w:p>
    <w:p w14:paraId="566BE8A1" w14:textId="6E6334E6" w:rsidR="00E41732" w:rsidRPr="0085647B" w:rsidRDefault="004839B5" w:rsidP="0085647B">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(b)</w:t>
      </w:r>
      <w:r>
        <w:rPr>
          <w:rFonts w:ascii="Times New Roman" w:eastAsia="Times New Roman" w:hAnsi="Times New Roman" w:cs="Times New Roman"/>
          <w:sz w:val="23"/>
          <w:szCs w:val="23"/>
        </w:rPr>
        <w:tab/>
      </w:r>
      <w:r w:rsidR="00E41732" w:rsidRPr="0085647B">
        <w:rPr>
          <w:rFonts w:ascii="Times New Roman" w:eastAsia="Times New Roman" w:hAnsi="Times New Roman" w:cs="Times New Roman"/>
          <w:sz w:val="23"/>
          <w:szCs w:val="23"/>
        </w:rPr>
        <w:t>Eligible students in grades 6-12 can participate in FIU’s On-Campus Dual Enrollment Program</w:t>
      </w:r>
      <w:r w:rsidR="00F65452" w:rsidRPr="0085647B">
        <w:rPr>
          <w:rFonts w:ascii="Times New Roman" w:eastAsia="Times New Roman" w:hAnsi="Times New Roman" w:cs="Times New Roman"/>
          <w:sz w:val="23"/>
          <w:szCs w:val="23"/>
        </w:rPr>
        <w:t>; provided</w:t>
      </w:r>
      <w:r w:rsidR="003F140B" w:rsidRPr="0085647B">
        <w:rPr>
          <w:rFonts w:ascii="Times New Roman" w:eastAsia="Times New Roman" w:hAnsi="Times New Roman" w:cs="Times New Roman"/>
          <w:sz w:val="23"/>
          <w:szCs w:val="23"/>
        </w:rPr>
        <w:t>,</w:t>
      </w:r>
      <w:r w:rsidR="00F65452" w:rsidRPr="0085647B">
        <w:rPr>
          <w:rFonts w:ascii="Times New Roman" w:eastAsia="Times New Roman" w:hAnsi="Times New Roman" w:cs="Times New Roman"/>
          <w:sz w:val="23"/>
          <w:szCs w:val="23"/>
        </w:rPr>
        <w:t xml:space="preserve"> however</w:t>
      </w:r>
      <w:r w:rsidR="003F140B" w:rsidRPr="0085647B">
        <w:rPr>
          <w:rFonts w:ascii="Times New Roman" w:eastAsia="Times New Roman" w:hAnsi="Times New Roman" w:cs="Times New Roman"/>
          <w:sz w:val="23"/>
          <w:szCs w:val="23"/>
        </w:rPr>
        <w:t>,</w:t>
      </w:r>
      <w:r w:rsidR="00F65452" w:rsidRPr="0085647B">
        <w:rPr>
          <w:rFonts w:ascii="Times New Roman" w:eastAsia="Times New Roman" w:hAnsi="Times New Roman" w:cs="Times New Roman"/>
          <w:sz w:val="23"/>
          <w:szCs w:val="23"/>
        </w:rPr>
        <w:t xml:space="preserve"> that through Fall</w:t>
      </w:r>
      <w:r w:rsidR="00AD50AE" w:rsidRPr="0085647B">
        <w:rPr>
          <w:rFonts w:ascii="Times New Roman" w:eastAsia="Times New Roman" w:hAnsi="Times New Roman" w:cs="Times New Roman"/>
          <w:sz w:val="23"/>
          <w:szCs w:val="23"/>
        </w:rPr>
        <w:t xml:space="preserve"> </w:t>
      </w:r>
      <w:r w:rsidR="00F65452" w:rsidRPr="0085647B">
        <w:rPr>
          <w:rFonts w:ascii="Times New Roman" w:eastAsia="Times New Roman" w:hAnsi="Times New Roman" w:cs="Times New Roman"/>
          <w:sz w:val="23"/>
          <w:szCs w:val="23"/>
        </w:rPr>
        <w:t xml:space="preserve">2020, the </w:t>
      </w:r>
      <w:r w:rsidR="00895B88" w:rsidRPr="0085647B">
        <w:rPr>
          <w:rFonts w:ascii="Times New Roman" w:eastAsia="Times New Roman" w:hAnsi="Times New Roman" w:cs="Times New Roman"/>
          <w:sz w:val="23"/>
          <w:szCs w:val="23"/>
        </w:rPr>
        <w:t>alternative</w:t>
      </w:r>
      <w:r w:rsidR="003F140B" w:rsidRPr="0085647B">
        <w:rPr>
          <w:rFonts w:ascii="Times New Roman" w:eastAsia="Times New Roman" w:hAnsi="Times New Roman" w:cs="Times New Roman"/>
          <w:sz w:val="23"/>
          <w:szCs w:val="23"/>
        </w:rPr>
        <w:t>,</w:t>
      </w:r>
      <w:r w:rsidR="00F65452" w:rsidRPr="0085647B">
        <w:rPr>
          <w:rFonts w:ascii="Times New Roman" w:eastAsia="Times New Roman" w:hAnsi="Times New Roman" w:cs="Times New Roman"/>
          <w:sz w:val="23"/>
          <w:szCs w:val="23"/>
        </w:rPr>
        <w:t xml:space="preserve"> initial eligibility criteria,</w:t>
      </w:r>
      <w:r w:rsidR="003F140B" w:rsidRPr="0085647B">
        <w:rPr>
          <w:rFonts w:ascii="Times New Roman" w:eastAsia="Times New Roman" w:hAnsi="Times New Roman" w:cs="Times New Roman"/>
          <w:sz w:val="23"/>
          <w:szCs w:val="23"/>
        </w:rPr>
        <w:t xml:space="preserve"> developed</w:t>
      </w:r>
      <w:r w:rsidR="00F65452" w:rsidRPr="0085647B">
        <w:rPr>
          <w:rFonts w:ascii="Times New Roman" w:eastAsia="Times New Roman" w:hAnsi="Times New Roman" w:cs="Times New Roman"/>
          <w:sz w:val="23"/>
          <w:szCs w:val="23"/>
        </w:rPr>
        <w:t xml:space="preserve"> in alignment with Emergency Order </w:t>
      </w:r>
      <w:r w:rsidR="00895B88" w:rsidRPr="0085647B">
        <w:rPr>
          <w:rFonts w:ascii="Times New Roman" w:eastAsia="Times New Roman" w:hAnsi="Times New Roman" w:cs="Times New Roman"/>
          <w:sz w:val="23"/>
          <w:szCs w:val="23"/>
        </w:rPr>
        <w:t>2020-EO-02</w:t>
      </w:r>
      <w:r w:rsidR="003F140B" w:rsidRPr="0085647B">
        <w:rPr>
          <w:rFonts w:ascii="Times New Roman" w:eastAsia="Times New Roman" w:hAnsi="Times New Roman" w:cs="Times New Roman"/>
          <w:sz w:val="23"/>
          <w:szCs w:val="23"/>
        </w:rPr>
        <w:t>,</w:t>
      </w:r>
      <w:r w:rsidR="00F65452" w:rsidRPr="0085647B">
        <w:rPr>
          <w:rFonts w:ascii="Times New Roman" w:eastAsia="Times New Roman" w:hAnsi="Times New Roman" w:cs="Times New Roman"/>
          <w:sz w:val="23"/>
          <w:szCs w:val="23"/>
        </w:rPr>
        <w:t xml:space="preserve"> are </w:t>
      </w:r>
      <w:r w:rsidR="008F3710" w:rsidRPr="0085647B">
        <w:rPr>
          <w:rFonts w:ascii="Times New Roman" w:eastAsia="Times New Roman" w:hAnsi="Times New Roman" w:cs="Times New Roman"/>
          <w:sz w:val="23"/>
          <w:szCs w:val="23"/>
        </w:rPr>
        <w:t>fulfilled.</w:t>
      </w:r>
      <w:r w:rsidR="003F140B" w:rsidRPr="0085647B">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 </w:t>
      </w:r>
      <w:r w:rsidR="003F140B" w:rsidRPr="0085647B">
        <w:rPr>
          <w:rFonts w:ascii="Times New Roman" w:eastAsia="Times New Roman" w:hAnsi="Times New Roman" w:cs="Times New Roman"/>
          <w:sz w:val="23"/>
          <w:szCs w:val="23"/>
        </w:rPr>
        <w:t>The alternative</w:t>
      </w:r>
      <w:r w:rsidR="00F65452" w:rsidRPr="0085647B">
        <w:rPr>
          <w:rFonts w:ascii="Times New Roman" w:eastAsia="Times New Roman" w:hAnsi="Times New Roman" w:cs="Times New Roman"/>
          <w:sz w:val="23"/>
          <w:szCs w:val="23"/>
        </w:rPr>
        <w:t xml:space="preserve">, </w:t>
      </w:r>
      <w:r w:rsidR="003F140B" w:rsidRPr="0085647B">
        <w:rPr>
          <w:rFonts w:ascii="Times New Roman" w:eastAsia="Times New Roman" w:hAnsi="Times New Roman" w:cs="Times New Roman"/>
          <w:sz w:val="23"/>
          <w:szCs w:val="23"/>
        </w:rPr>
        <w:t xml:space="preserve">initial eligibility criteria denote </w:t>
      </w:r>
      <w:r w:rsidR="00F65452" w:rsidRPr="0085647B">
        <w:rPr>
          <w:rFonts w:ascii="Times New Roman" w:eastAsia="Times New Roman" w:hAnsi="Times New Roman" w:cs="Times New Roman"/>
          <w:sz w:val="23"/>
          <w:szCs w:val="23"/>
        </w:rPr>
        <w:t>the acceptable grade level(s) whereby a student would be able to apply to the dual enrollment program at FIU</w:t>
      </w:r>
      <w:r w:rsidR="003F140B" w:rsidRPr="0085647B">
        <w:rPr>
          <w:rFonts w:ascii="Times New Roman" w:eastAsia="Times New Roman" w:hAnsi="Times New Roman" w:cs="Times New Roman"/>
          <w:sz w:val="23"/>
          <w:szCs w:val="23"/>
        </w:rPr>
        <w:t xml:space="preserve"> (i.e., through Fall 2020)</w:t>
      </w:r>
      <w:r w:rsidR="00F65452" w:rsidRPr="0085647B">
        <w:rPr>
          <w:rFonts w:ascii="Times New Roman" w:eastAsia="Times New Roman" w:hAnsi="Times New Roman" w:cs="Times New Roman"/>
          <w:sz w:val="23"/>
          <w:szCs w:val="23"/>
        </w:rPr>
        <w:t xml:space="preserve">. </w:t>
      </w:r>
      <w:r w:rsidR="00E41732" w:rsidRPr="0085647B">
        <w:rPr>
          <w:rFonts w:ascii="Times New Roman" w:eastAsia="Times New Roman" w:hAnsi="Times New Roman" w:cs="Times New Roman"/>
          <w:sz w:val="23"/>
          <w:szCs w:val="23"/>
        </w:rPr>
        <w:t xml:space="preserve">  </w:t>
      </w:r>
      <w:r w:rsidR="00F35321" w:rsidRPr="0085647B">
        <w:rPr>
          <w:rFonts w:ascii="Times New Roman" w:eastAsia="Times New Roman" w:hAnsi="Times New Roman" w:cs="Times New Roman"/>
          <w:sz w:val="23"/>
          <w:szCs w:val="23"/>
        </w:rPr>
        <w:t>Home e</w:t>
      </w:r>
      <w:r w:rsidR="00E41732" w:rsidRPr="0085647B">
        <w:rPr>
          <w:rFonts w:ascii="Times New Roman" w:eastAsia="Times New Roman" w:hAnsi="Times New Roman" w:cs="Times New Roman"/>
          <w:sz w:val="23"/>
          <w:szCs w:val="23"/>
        </w:rPr>
        <w:t xml:space="preserve">ducation students participating in the Dual Enrollment Program must </w:t>
      </w:r>
      <w:r w:rsidR="00895B88" w:rsidRPr="0085647B">
        <w:rPr>
          <w:rFonts w:ascii="Times New Roman" w:eastAsia="Times New Roman" w:hAnsi="Times New Roman" w:cs="Times New Roman"/>
          <w:sz w:val="23"/>
          <w:szCs w:val="23"/>
        </w:rPr>
        <w:t xml:space="preserve">also </w:t>
      </w:r>
      <w:r w:rsidR="00E41732" w:rsidRPr="0085647B">
        <w:rPr>
          <w:rFonts w:ascii="Times New Roman" w:eastAsia="Times New Roman" w:hAnsi="Times New Roman" w:cs="Times New Roman"/>
          <w:sz w:val="23"/>
          <w:szCs w:val="23"/>
        </w:rPr>
        <w:t>meet the following entrance eligibility requirements:</w:t>
      </w:r>
    </w:p>
    <w:p w14:paraId="78BF0477" w14:textId="77777777" w:rsidR="00680BEA" w:rsidRDefault="00680BEA" w:rsidP="00CD3094">
      <w:pPr>
        <w:tabs>
          <w:tab w:val="left" w:pos="900"/>
        </w:tabs>
        <w:spacing w:after="0" w:line="240" w:lineRule="auto"/>
        <w:ind w:right="29"/>
        <w:jc w:val="both"/>
        <w:rPr>
          <w:rFonts w:ascii="Times New Roman" w:eastAsia="Times New Roman" w:hAnsi="Times New Roman" w:cs="Times New Roman"/>
          <w:sz w:val="23"/>
          <w:szCs w:val="23"/>
        </w:rPr>
      </w:pPr>
    </w:p>
    <w:p w14:paraId="04C83E23" w14:textId="2079E2D6" w:rsidR="00E41732" w:rsidRPr="00E41732" w:rsidRDefault="00E41732" w:rsidP="0085647B">
      <w:pPr>
        <w:pStyle w:val="ListParagraph"/>
        <w:numPr>
          <w:ilvl w:val="0"/>
          <w:numId w:val="3"/>
        </w:numPr>
        <w:spacing w:after="0" w:line="240" w:lineRule="auto"/>
        <w:ind w:left="0" w:firstLine="1440"/>
        <w:jc w:val="both"/>
        <w:rPr>
          <w:rFonts w:ascii="Times New Roman" w:eastAsia="Times New Roman" w:hAnsi="Times New Roman" w:cs="Times New Roman"/>
          <w:sz w:val="23"/>
          <w:szCs w:val="23"/>
        </w:rPr>
      </w:pPr>
      <w:r w:rsidRPr="00E41732">
        <w:rPr>
          <w:rFonts w:ascii="Times New Roman" w:eastAsia="Times New Roman" w:hAnsi="Times New Roman" w:cs="Times New Roman"/>
          <w:sz w:val="23"/>
          <w:szCs w:val="23"/>
        </w:rPr>
        <w:t>Be</w:t>
      </w:r>
      <w:r>
        <w:rPr>
          <w:rFonts w:ascii="Times New Roman" w:eastAsia="Times New Roman" w:hAnsi="Times New Roman" w:cs="Times New Roman"/>
          <w:sz w:val="23"/>
          <w:szCs w:val="23"/>
        </w:rPr>
        <w:t xml:space="preserve"> enrolled in a course of study</w:t>
      </w:r>
      <w:r w:rsidRPr="00E41732">
        <w:rPr>
          <w:rFonts w:ascii="Times New Roman" w:eastAsia="Times New Roman" w:hAnsi="Times New Roman" w:cs="Times New Roman"/>
          <w:sz w:val="23"/>
          <w:szCs w:val="23"/>
        </w:rPr>
        <w:t xml:space="preserve"> which will fulfill requirem</w:t>
      </w:r>
      <w:r w:rsidR="00895B88">
        <w:rPr>
          <w:rFonts w:ascii="Times New Roman" w:eastAsia="Times New Roman" w:hAnsi="Times New Roman" w:cs="Times New Roman"/>
          <w:sz w:val="23"/>
          <w:szCs w:val="23"/>
        </w:rPr>
        <w:t>ents for high school graduation;</w:t>
      </w:r>
    </w:p>
    <w:p w14:paraId="714D7AF2" w14:textId="6EF15C95" w:rsidR="00E41732" w:rsidRDefault="00E41732" w:rsidP="0085647B">
      <w:pPr>
        <w:pStyle w:val="ListParagraph"/>
        <w:numPr>
          <w:ilvl w:val="0"/>
          <w:numId w:val="3"/>
        </w:numPr>
        <w:spacing w:after="0" w:line="240" w:lineRule="auto"/>
        <w:ind w:left="0" w:firstLine="1440"/>
        <w:jc w:val="both"/>
        <w:rPr>
          <w:rFonts w:ascii="Times New Roman" w:eastAsia="Times New Roman" w:hAnsi="Times New Roman" w:cs="Times New Roman"/>
          <w:sz w:val="23"/>
          <w:szCs w:val="23"/>
        </w:rPr>
      </w:pPr>
      <w:r w:rsidRPr="00E41732">
        <w:rPr>
          <w:rFonts w:ascii="Times New Roman" w:eastAsia="Times New Roman" w:hAnsi="Times New Roman" w:cs="Times New Roman"/>
          <w:sz w:val="23"/>
          <w:szCs w:val="23"/>
        </w:rPr>
        <w:t xml:space="preserve">Satisfy any course </w:t>
      </w:r>
      <w:r>
        <w:rPr>
          <w:rFonts w:ascii="Times New Roman" w:eastAsia="Times New Roman" w:hAnsi="Times New Roman" w:cs="Times New Roman"/>
          <w:sz w:val="23"/>
          <w:szCs w:val="23"/>
        </w:rPr>
        <w:t>p</w:t>
      </w:r>
      <w:r w:rsidRPr="00E41732">
        <w:rPr>
          <w:rFonts w:ascii="Times New Roman" w:eastAsia="Times New Roman" w:hAnsi="Times New Roman" w:cs="Times New Roman"/>
          <w:sz w:val="23"/>
          <w:szCs w:val="23"/>
        </w:rPr>
        <w:t>rerequisites; and</w:t>
      </w:r>
    </w:p>
    <w:p w14:paraId="44729BE3" w14:textId="77777777" w:rsidR="00E41732" w:rsidRDefault="00E41732" w:rsidP="0085647B">
      <w:pPr>
        <w:pStyle w:val="ListParagraph"/>
        <w:numPr>
          <w:ilvl w:val="0"/>
          <w:numId w:val="3"/>
        </w:numPr>
        <w:spacing w:after="0" w:line="240" w:lineRule="auto"/>
        <w:ind w:left="0" w:firstLine="1440"/>
        <w:jc w:val="both"/>
        <w:rPr>
          <w:rFonts w:ascii="Times New Roman" w:eastAsia="Times New Roman" w:hAnsi="Times New Roman" w:cs="Times New Roman"/>
          <w:sz w:val="23"/>
          <w:szCs w:val="23"/>
        </w:rPr>
      </w:pPr>
      <w:r w:rsidRPr="00E41732">
        <w:rPr>
          <w:rFonts w:ascii="Times New Roman" w:eastAsia="Times New Roman" w:hAnsi="Times New Roman" w:cs="Times New Roman"/>
          <w:sz w:val="23"/>
          <w:szCs w:val="23"/>
        </w:rPr>
        <w:t>Meet any additional criteria set by FIU as the post-secondary institution.</w:t>
      </w:r>
    </w:p>
    <w:p w14:paraId="7BD3249C" w14:textId="77777777" w:rsidR="00E41732" w:rsidRDefault="00E41732" w:rsidP="00CD3094">
      <w:pPr>
        <w:tabs>
          <w:tab w:val="left" w:pos="900"/>
        </w:tabs>
        <w:spacing w:after="0" w:line="240" w:lineRule="auto"/>
        <w:ind w:right="29"/>
        <w:jc w:val="both"/>
        <w:rPr>
          <w:rFonts w:ascii="Times New Roman" w:eastAsia="Times New Roman" w:hAnsi="Times New Roman" w:cs="Times New Roman"/>
          <w:sz w:val="23"/>
          <w:szCs w:val="23"/>
        </w:rPr>
      </w:pPr>
    </w:p>
    <w:p w14:paraId="6E306A02" w14:textId="224DB73C" w:rsidR="00E41732" w:rsidRDefault="004839B5" w:rsidP="0085647B">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(c)</w:t>
      </w:r>
      <w:r>
        <w:rPr>
          <w:rFonts w:ascii="Times New Roman" w:eastAsia="Times New Roman" w:hAnsi="Times New Roman" w:cs="Times New Roman"/>
          <w:sz w:val="23"/>
          <w:szCs w:val="23"/>
        </w:rPr>
        <w:tab/>
      </w:r>
      <w:r w:rsidR="00E41732">
        <w:rPr>
          <w:rFonts w:ascii="Times New Roman" w:eastAsia="Times New Roman" w:hAnsi="Times New Roman" w:cs="Times New Roman"/>
          <w:sz w:val="23"/>
          <w:szCs w:val="23"/>
        </w:rPr>
        <w:t>Additionally, other discipline-specific placement for enrollment in Mathematics courses will be required (i.e., ALEKS Math Skills Assessment</w:t>
      </w:r>
      <w:r w:rsidR="00E472D8">
        <w:rPr>
          <w:rFonts w:ascii="Times New Roman" w:eastAsia="Times New Roman" w:hAnsi="Times New Roman" w:cs="Times New Roman"/>
          <w:sz w:val="23"/>
          <w:szCs w:val="23"/>
        </w:rPr>
        <w:t xml:space="preserve"> i</w:t>
      </w:r>
      <w:r w:rsidR="003F140B">
        <w:rPr>
          <w:rFonts w:ascii="Times New Roman" w:eastAsia="Times New Roman" w:hAnsi="Times New Roman" w:cs="Times New Roman"/>
          <w:sz w:val="23"/>
          <w:szCs w:val="23"/>
        </w:rPr>
        <w:t xml:space="preserve">n the case that the </w:t>
      </w:r>
      <w:r w:rsidR="00E472D8">
        <w:rPr>
          <w:rFonts w:ascii="Times New Roman" w:eastAsia="Times New Roman" w:hAnsi="Times New Roman" w:cs="Times New Roman"/>
          <w:sz w:val="23"/>
          <w:szCs w:val="23"/>
        </w:rPr>
        <w:t xml:space="preserve">student is interested in </w:t>
      </w:r>
      <w:r w:rsidR="003F140B">
        <w:rPr>
          <w:rFonts w:ascii="Times New Roman" w:eastAsia="Times New Roman" w:hAnsi="Times New Roman" w:cs="Times New Roman"/>
          <w:sz w:val="23"/>
          <w:szCs w:val="23"/>
        </w:rPr>
        <w:t xml:space="preserve">enrolling in </w:t>
      </w:r>
      <w:r w:rsidR="00E472D8">
        <w:rPr>
          <w:rFonts w:ascii="Times New Roman" w:eastAsia="Times New Roman" w:hAnsi="Times New Roman" w:cs="Times New Roman"/>
          <w:sz w:val="23"/>
          <w:szCs w:val="23"/>
        </w:rPr>
        <w:t xml:space="preserve">any course </w:t>
      </w:r>
      <w:r w:rsidR="003F140B">
        <w:rPr>
          <w:rFonts w:ascii="Times New Roman" w:eastAsia="Times New Roman" w:hAnsi="Times New Roman" w:cs="Times New Roman"/>
          <w:sz w:val="23"/>
          <w:szCs w:val="23"/>
        </w:rPr>
        <w:t xml:space="preserve">higher than </w:t>
      </w:r>
      <w:r w:rsidR="00E472D8">
        <w:rPr>
          <w:rFonts w:ascii="Times New Roman" w:eastAsia="Times New Roman" w:hAnsi="Times New Roman" w:cs="Times New Roman"/>
          <w:sz w:val="23"/>
          <w:szCs w:val="23"/>
        </w:rPr>
        <w:t xml:space="preserve">MAC </w:t>
      </w:r>
      <w:r w:rsidR="00895B88">
        <w:rPr>
          <w:rFonts w:ascii="Times New Roman" w:eastAsia="Times New Roman" w:hAnsi="Times New Roman" w:cs="Times New Roman"/>
          <w:sz w:val="23"/>
          <w:szCs w:val="23"/>
        </w:rPr>
        <w:t>1105</w:t>
      </w:r>
      <w:r w:rsidR="00E41732">
        <w:rPr>
          <w:rFonts w:ascii="Times New Roman" w:eastAsia="Times New Roman" w:hAnsi="Times New Roman" w:cs="Times New Roman"/>
          <w:sz w:val="23"/>
          <w:szCs w:val="23"/>
        </w:rPr>
        <w:t>).</w:t>
      </w:r>
    </w:p>
    <w:p w14:paraId="525FB9F3" w14:textId="77777777" w:rsidR="00E41732" w:rsidRDefault="00E41732" w:rsidP="00CD3094">
      <w:pPr>
        <w:tabs>
          <w:tab w:val="left" w:pos="900"/>
        </w:tabs>
        <w:spacing w:after="0" w:line="240" w:lineRule="auto"/>
        <w:ind w:right="29"/>
        <w:jc w:val="both"/>
        <w:rPr>
          <w:rFonts w:ascii="Times New Roman" w:eastAsia="Times New Roman" w:hAnsi="Times New Roman" w:cs="Times New Roman"/>
          <w:sz w:val="23"/>
          <w:szCs w:val="23"/>
        </w:rPr>
      </w:pPr>
    </w:p>
    <w:p w14:paraId="687ACAAD" w14:textId="16A94DC1" w:rsidR="009B3AAF" w:rsidRDefault="003F140B" w:rsidP="0085647B">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004839B5">
        <w:rPr>
          <w:rFonts w:ascii="Times New Roman" w:eastAsia="Times New Roman" w:hAnsi="Times New Roman" w:cs="Times New Roman"/>
          <w:sz w:val="23"/>
          <w:szCs w:val="23"/>
        </w:rPr>
        <w:t>(d)</w:t>
      </w:r>
      <w:r w:rsidR="004839B5">
        <w:rPr>
          <w:rFonts w:ascii="Times New Roman" w:eastAsia="Times New Roman" w:hAnsi="Times New Roman" w:cs="Times New Roman"/>
          <w:sz w:val="23"/>
          <w:szCs w:val="23"/>
        </w:rPr>
        <w:tab/>
      </w:r>
      <w:r w:rsidR="008F3710">
        <w:rPr>
          <w:rFonts w:ascii="Times New Roman" w:eastAsia="Times New Roman" w:hAnsi="Times New Roman" w:cs="Times New Roman"/>
          <w:sz w:val="23"/>
          <w:szCs w:val="23"/>
        </w:rPr>
        <w:t>While a</w:t>
      </w:r>
      <w:r w:rsidR="008F3710" w:rsidRPr="008F3710">
        <w:rPr>
          <w:rFonts w:ascii="Times New Roman" w:eastAsia="Times New Roman" w:hAnsi="Times New Roman" w:cs="Times New Roman"/>
          <w:sz w:val="23"/>
          <w:szCs w:val="23"/>
        </w:rPr>
        <w:t xml:space="preserve"> high school grade point average</w:t>
      </w:r>
      <w:r w:rsidR="008F3710">
        <w:rPr>
          <w:rFonts w:ascii="Times New Roman" w:eastAsia="Times New Roman" w:hAnsi="Times New Roman" w:cs="Times New Roman"/>
          <w:sz w:val="23"/>
          <w:szCs w:val="23"/>
        </w:rPr>
        <w:t xml:space="preserve"> (GPA)</w:t>
      </w:r>
      <w:r w:rsidR="008F3710" w:rsidRPr="008F3710">
        <w:rPr>
          <w:rFonts w:ascii="Times New Roman" w:eastAsia="Times New Roman" w:hAnsi="Times New Roman" w:cs="Times New Roman"/>
          <w:sz w:val="23"/>
          <w:szCs w:val="23"/>
        </w:rPr>
        <w:t xml:space="preserve"> </w:t>
      </w:r>
      <w:r w:rsidR="008F3710">
        <w:rPr>
          <w:rFonts w:ascii="Times New Roman" w:eastAsia="Times New Roman" w:hAnsi="Times New Roman" w:cs="Times New Roman"/>
          <w:sz w:val="23"/>
          <w:szCs w:val="23"/>
        </w:rPr>
        <w:t xml:space="preserve">may </w:t>
      </w:r>
      <w:r w:rsidR="00E85E71" w:rsidRPr="00E85E71">
        <w:rPr>
          <w:rFonts w:ascii="Times New Roman" w:eastAsia="Times New Roman" w:hAnsi="Times New Roman" w:cs="Times New Roman"/>
          <w:sz w:val="23"/>
          <w:szCs w:val="23"/>
        </w:rPr>
        <w:t>not be required for home education students</w:t>
      </w:r>
      <w:r w:rsidR="008F3710">
        <w:rPr>
          <w:rFonts w:ascii="Times New Roman" w:eastAsia="Times New Roman" w:hAnsi="Times New Roman" w:cs="Times New Roman"/>
          <w:sz w:val="23"/>
          <w:szCs w:val="23"/>
        </w:rPr>
        <w:t xml:space="preserve"> (in terms of initial eligibility)</w:t>
      </w:r>
      <w:r w:rsidR="00E85E71" w:rsidRPr="00E85E71">
        <w:rPr>
          <w:rFonts w:ascii="Times New Roman" w:eastAsia="Times New Roman" w:hAnsi="Times New Roman" w:cs="Times New Roman"/>
          <w:sz w:val="23"/>
          <w:szCs w:val="23"/>
        </w:rPr>
        <w:t xml:space="preserve"> who meet </w:t>
      </w:r>
      <w:r w:rsidR="003F0948">
        <w:rPr>
          <w:rFonts w:ascii="Times New Roman" w:eastAsia="Times New Roman" w:hAnsi="Times New Roman" w:cs="Times New Roman"/>
          <w:sz w:val="23"/>
          <w:szCs w:val="23"/>
        </w:rPr>
        <w:t xml:space="preserve">(i) </w:t>
      </w:r>
      <w:r w:rsidR="00E85E71" w:rsidRPr="00E85E71">
        <w:rPr>
          <w:rFonts w:ascii="Times New Roman" w:eastAsia="Times New Roman" w:hAnsi="Times New Roman" w:cs="Times New Roman"/>
          <w:sz w:val="23"/>
          <w:szCs w:val="23"/>
        </w:rPr>
        <w:t xml:space="preserve">the minimum score on a common placement test </w:t>
      </w:r>
      <w:r w:rsidR="008F3710">
        <w:rPr>
          <w:rFonts w:ascii="Times New Roman" w:eastAsia="Times New Roman" w:hAnsi="Times New Roman" w:cs="Times New Roman"/>
          <w:sz w:val="23"/>
          <w:szCs w:val="23"/>
        </w:rPr>
        <w:t xml:space="preserve">as </w:t>
      </w:r>
      <w:r w:rsidR="00E85E71" w:rsidRPr="00E85E71">
        <w:rPr>
          <w:rFonts w:ascii="Times New Roman" w:eastAsia="Times New Roman" w:hAnsi="Times New Roman" w:cs="Times New Roman"/>
          <w:sz w:val="23"/>
          <w:szCs w:val="23"/>
        </w:rPr>
        <w:t>adopted</w:t>
      </w:r>
      <w:r w:rsidR="00E85E71" w:rsidRPr="00E32B91">
        <w:rPr>
          <w:rFonts w:ascii="Times New Roman" w:eastAsia="Times New Roman" w:hAnsi="Times New Roman" w:cs="Times New Roman"/>
          <w:sz w:val="23"/>
          <w:szCs w:val="23"/>
        </w:rPr>
        <w:t xml:space="preserve"> by the State Board of Education</w:t>
      </w:r>
      <w:r w:rsidR="008F3710" w:rsidRPr="00E32B91">
        <w:rPr>
          <w:rFonts w:ascii="Times New Roman" w:eastAsia="Times New Roman" w:hAnsi="Times New Roman" w:cs="Times New Roman"/>
          <w:sz w:val="23"/>
          <w:szCs w:val="23"/>
        </w:rPr>
        <w:t>,</w:t>
      </w:r>
      <w:r w:rsidR="003F0948" w:rsidRPr="00E32B91">
        <w:rPr>
          <w:rFonts w:ascii="Times New Roman" w:eastAsia="Times New Roman" w:hAnsi="Times New Roman" w:cs="Times New Roman"/>
          <w:sz w:val="23"/>
          <w:szCs w:val="23"/>
        </w:rPr>
        <w:t xml:space="preserve"> or (ii) </w:t>
      </w:r>
      <w:r w:rsidR="003F0948" w:rsidRPr="00E855CD">
        <w:rPr>
          <w:rFonts w:ascii="Times New Roman" w:eastAsia="Times New Roman" w:hAnsi="Times New Roman" w:cs="Times New Roman"/>
          <w:sz w:val="23"/>
          <w:szCs w:val="23"/>
        </w:rPr>
        <w:t>the alternative</w:t>
      </w:r>
      <w:r w:rsidR="003F0948" w:rsidRPr="00CB1944">
        <w:rPr>
          <w:rFonts w:ascii="Times New Roman" w:eastAsia="Times New Roman" w:hAnsi="Times New Roman" w:cs="Times New Roman"/>
          <w:sz w:val="23"/>
          <w:szCs w:val="23"/>
        </w:rPr>
        <w:t xml:space="preserve"> initial eligibility criteria</w:t>
      </w:r>
      <w:r w:rsidR="00E85E71" w:rsidRPr="00E32B91">
        <w:rPr>
          <w:rFonts w:ascii="Times New Roman" w:eastAsia="Times New Roman" w:hAnsi="Times New Roman" w:cs="Times New Roman"/>
          <w:sz w:val="23"/>
          <w:szCs w:val="23"/>
        </w:rPr>
        <w:t xml:space="preserve"> </w:t>
      </w:r>
      <w:r w:rsidR="003F0948" w:rsidRPr="00E32B91">
        <w:rPr>
          <w:rFonts w:ascii="Times New Roman" w:eastAsia="Times New Roman" w:hAnsi="Times New Roman" w:cs="Times New Roman"/>
          <w:sz w:val="23"/>
          <w:szCs w:val="23"/>
        </w:rPr>
        <w:t xml:space="preserve">applicable </w:t>
      </w:r>
      <w:r w:rsidR="00E32B91" w:rsidRPr="00E32B91">
        <w:rPr>
          <w:rFonts w:ascii="Times New Roman" w:eastAsia="Times New Roman" w:hAnsi="Times New Roman" w:cs="Times New Roman"/>
          <w:sz w:val="23"/>
          <w:szCs w:val="23"/>
        </w:rPr>
        <w:t>through Fall 2020</w:t>
      </w:r>
      <w:r w:rsidR="00E32B91">
        <w:rPr>
          <w:rFonts w:ascii="Times New Roman" w:eastAsia="Times New Roman" w:hAnsi="Times New Roman" w:cs="Times New Roman"/>
          <w:sz w:val="23"/>
          <w:szCs w:val="23"/>
        </w:rPr>
        <w:t xml:space="preserve">, </w:t>
      </w:r>
      <w:r w:rsidR="00E32B91" w:rsidRPr="00E32B91">
        <w:rPr>
          <w:rFonts w:ascii="Times New Roman" w:eastAsia="Times New Roman" w:hAnsi="Times New Roman" w:cs="Times New Roman"/>
          <w:sz w:val="23"/>
          <w:szCs w:val="23"/>
        </w:rPr>
        <w:t>or</w:t>
      </w:r>
      <w:r w:rsidR="00E32B91">
        <w:rPr>
          <w:rFonts w:ascii="Times New Roman" w:eastAsia="Times New Roman" w:hAnsi="Times New Roman" w:cs="Times New Roman"/>
          <w:sz w:val="23"/>
          <w:szCs w:val="23"/>
        </w:rPr>
        <w:t xml:space="preserve"> so long as </w:t>
      </w:r>
      <w:r w:rsidR="00E32B91" w:rsidRPr="00E32B91">
        <w:rPr>
          <w:rFonts w:ascii="Times New Roman" w:hAnsi="Times New Roman" w:cs="Times New Roman"/>
          <w:sz w:val="23"/>
          <w:szCs w:val="23"/>
        </w:rPr>
        <w:t xml:space="preserve">the Florida Department of Education Emergency Order 2020-EO-02 </w:t>
      </w:r>
      <w:r w:rsidR="00E32B91">
        <w:rPr>
          <w:rFonts w:ascii="Times New Roman" w:hAnsi="Times New Roman" w:cs="Times New Roman"/>
          <w:sz w:val="23"/>
          <w:szCs w:val="23"/>
        </w:rPr>
        <w:t xml:space="preserve">remains in effect, whichever is longer, </w:t>
      </w:r>
      <w:r>
        <w:rPr>
          <w:rFonts w:ascii="Times New Roman" w:eastAsia="Times New Roman" w:hAnsi="Times New Roman" w:cs="Times New Roman"/>
          <w:sz w:val="23"/>
          <w:szCs w:val="23"/>
        </w:rPr>
        <w:t xml:space="preserve">a </w:t>
      </w:r>
      <w:r w:rsidR="00734166">
        <w:rPr>
          <w:rFonts w:ascii="Times New Roman" w:eastAsia="Times New Roman" w:hAnsi="Times New Roman" w:cs="Times New Roman"/>
          <w:sz w:val="23"/>
          <w:szCs w:val="23"/>
        </w:rPr>
        <w:t xml:space="preserve">student must maintain a 3.0 or better </w:t>
      </w:r>
      <w:r w:rsidR="00826619">
        <w:rPr>
          <w:rFonts w:ascii="Times New Roman" w:eastAsia="Times New Roman" w:hAnsi="Times New Roman" w:cs="Times New Roman"/>
          <w:sz w:val="23"/>
          <w:szCs w:val="23"/>
        </w:rPr>
        <w:t xml:space="preserve">GPA </w:t>
      </w:r>
      <w:r w:rsidR="00734166">
        <w:rPr>
          <w:rFonts w:ascii="Times New Roman" w:eastAsia="Times New Roman" w:hAnsi="Times New Roman" w:cs="Times New Roman"/>
          <w:sz w:val="23"/>
          <w:szCs w:val="23"/>
        </w:rPr>
        <w:t xml:space="preserve">in college-level work.  FIU will monitor the status of the student’s continued eligibility closely and </w:t>
      </w:r>
      <w:r>
        <w:rPr>
          <w:rFonts w:ascii="Times New Roman" w:eastAsia="Times New Roman" w:hAnsi="Times New Roman" w:cs="Times New Roman"/>
          <w:sz w:val="23"/>
          <w:szCs w:val="23"/>
        </w:rPr>
        <w:t xml:space="preserve">will </w:t>
      </w:r>
      <w:r w:rsidR="00734166">
        <w:rPr>
          <w:rFonts w:ascii="Times New Roman" w:eastAsia="Times New Roman" w:hAnsi="Times New Roman" w:cs="Times New Roman"/>
          <w:sz w:val="23"/>
          <w:szCs w:val="23"/>
        </w:rPr>
        <w:t>communicate directly with the dual enrollment student in the case required college-level GPA is not sustained.</w:t>
      </w:r>
    </w:p>
    <w:p w14:paraId="511BCDCA" w14:textId="0D993C75" w:rsidR="007A2E66" w:rsidRDefault="007A2E66" w:rsidP="00CD3094">
      <w:pPr>
        <w:tabs>
          <w:tab w:val="left" w:pos="900"/>
        </w:tabs>
        <w:spacing w:after="0" w:line="240" w:lineRule="auto"/>
        <w:ind w:right="29"/>
        <w:jc w:val="both"/>
        <w:rPr>
          <w:rFonts w:ascii="Times New Roman" w:eastAsia="Times New Roman" w:hAnsi="Times New Roman" w:cs="Times New Roman"/>
          <w:sz w:val="23"/>
          <w:szCs w:val="23"/>
        </w:rPr>
      </w:pPr>
    </w:p>
    <w:p w14:paraId="32B2A928" w14:textId="78189DC2" w:rsidR="007A2E66" w:rsidRPr="003012BF" w:rsidRDefault="008F3710" w:rsidP="0085647B">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w:t>
      </w:r>
      <w:r w:rsidR="003F0948">
        <w:rPr>
          <w:rFonts w:ascii="Times New Roman" w:eastAsia="Times New Roman" w:hAnsi="Times New Roman" w:cs="Times New Roman"/>
          <w:sz w:val="23"/>
          <w:szCs w:val="23"/>
        </w:rPr>
        <w:t>e</w:t>
      </w:r>
      <w:r>
        <w:rPr>
          <w:rFonts w:ascii="Times New Roman" w:eastAsia="Times New Roman" w:hAnsi="Times New Roman" w:cs="Times New Roman"/>
          <w:sz w:val="23"/>
          <w:szCs w:val="23"/>
        </w:rPr>
        <w:t xml:space="preserve">) </w:t>
      </w:r>
      <w:r w:rsidR="007A2E66" w:rsidRPr="003012BF">
        <w:rPr>
          <w:rFonts w:ascii="Times New Roman" w:eastAsia="Times New Roman" w:hAnsi="Times New Roman" w:cs="Times New Roman"/>
          <w:sz w:val="23"/>
          <w:szCs w:val="23"/>
        </w:rPr>
        <w:t xml:space="preserve">In order to provide comparable Dual Enrollment programs between home education and </w:t>
      </w:r>
      <w:proofErr w:type="gramStart"/>
      <w:r w:rsidR="007A2E66" w:rsidRPr="003012BF">
        <w:rPr>
          <w:rFonts w:ascii="Times New Roman" w:eastAsia="Times New Roman" w:hAnsi="Times New Roman" w:cs="Times New Roman"/>
          <w:sz w:val="23"/>
          <w:szCs w:val="23"/>
        </w:rPr>
        <w:t>public school</w:t>
      </w:r>
      <w:proofErr w:type="gramEnd"/>
      <w:r w:rsidR="007A2E66" w:rsidRPr="003012BF">
        <w:rPr>
          <w:rFonts w:ascii="Times New Roman" w:eastAsia="Times New Roman" w:hAnsi="Times New Roman" w:cs="Times New Roman"/>
          <w:sz w:val="23"/>
          <w:szCs w:val="23"/>
        </w:rPr>
        <w:t xml:space="preserve"> students, FIU, as the postsecondary institution, may require a determination of the home education student grade level prior to entry to the dual enrollment program.  Dual Enrollment staff will communicate in writing</w:t>
      </w:r>
      <w:r w:rsidR="00234BB4" w:rsidRPr="003012BF">
        <w:rPr>
          <w:rFonts w:ascii="Times New Roman" w:eastAsia="Times New Roman" w:hAnsi="Times New Roman" w:cs="Times New Roman"/>
          <w:sz w:val="23"/>
          <w:szCs w:val="23"/>
        </w:rPr>
        <w:t>,</w:t>
      </w:r>
      <w:r w:rsidR="007A2E66" w:rsidRPr="003012BF">
        <w:rPr>
          <w:rFonts w:ascii="Times New Roman" w:eastAsia="Times New Roman" w:hAnsi="Times New Roman" w:cs="Times New Roman"/>
          <w:sz w:val="23"/>
          <w:szCs w:val="23"/>
        </w:rPr>
        <w:t xml:space="preserve"> as appropriate</w:t>
      </w:r>
      <w:r w:rsidR="00234BB4" w:rsidRPr="003012BF">
        <w:rPr>
          <w:rFonts w:ascii="Times New Roman" w:eastAsia="Times New Roman" w:hAnsi="Times New Roman" w:cs="Times New Roman"/>
          <w:sz w:val="23"/>
          <w:szCs w:val="23"/>
        </w:rPr>
        <w:t>,</w:t>
      </w:r>
      <w:r w:rsidR="007A2E66" w:rsidRPr="003012BF">
        <w:rPr>
          <w:rFonts w:ascii="Times New Roman" w:eastAsia="Times New Roman" w:hAnsi="Times New Roman" w:cs="Times New Roman"/>
          <w:sz w:val="23"/>
          <w:szCs w:val="23"/>
        </w:rPr>
        <w:t xml:space="preserve"> requirements related to this clause. </w:t>
      </w:r>
    </w:p>
    <w:p w14:paraId="34FFA5A1" w14:textId="77777777" w:rsidR="007A2E66" w:rsidRDefault="007A2E66" w:rsidP="00CD3094">
      <w:pPr>
        <w:tabs>
          <w:tab w:val="left" w:pos="900"/>
        </w:tabs>
        <w:spacing w:after="0" w:line="240" w:lineRule="auto"/>
        <w:ind w:right="29"/>
        <w:jc w:val="both"/>
        <w:rPr>
          <w:rFonts w:ascii="Times New Roman" w:eastAsia="Times New Roman" w:hAnsi="Times New Roman" w:cs="Times New Roman"/>
          <w:sz w:val="23"/>
          <w:szCs w:val="23"/>
        </w:rPr>
      </w:pPr>
    </w:p>
    <w:p w14:paraId="64E0D8B8" w14:textId="78A27526" w:rsidR="007A2E66" w:rsidRPr="00E85E71" w:rsidRDefault="00E85E71" w:rsidP="00CB1944">
      <w:pPr>
        <w:spacing w:after="0" w:line="240" w:lineRule="auto"/>
        <w:jc w:val="center"/>
        <w:rPr>
          <w:rFonts w:ascii="Times New Roman" w:eastAsia="Times New Roman" w:hAnsi="Times New Roman" w:cs="Times New Roman"/>
          <w:b/>
          <w:sz w:val="23"/>
          <w:szCs w:val="23"/>
          <w:u w:val="single"/>
        </w:rPr>
      </w:pPr>
      <w:r w:rsidRPr="00680BEA">
        <w:rPr>
          <w:rFonts w:ascii="Times New Roman" w:eastAsia="Times New Roman" w:hAnsi="Times New Roman" w:cs="Times New Roman"/>
          <w:b/>
          <w:sz w:val="23"/>
          <w:szCs w:val="23"/>
        </w:rPr>
        <w:t>I</w:t>
      </w:r>
      <w:r w:rsidR="0085647B">
        <w:rPr>
          <w:rFonts w:ascii="Times New Roman" w:eastAsia="Times New Roman" w:hAnsi="Times New Roman" w:cs="Times New Roman"/>
          <w:b/>
          <w:sz w:val="23"/>
          <w:szCs w:val="23"/>
        </w:rPr>
        <w:t>II</w:t>
      </w:r>
      <w:r w:rsidRPr="00680BEA">
        <w:rPr>
          <w:rFonts w:ascii="Times New Roman" w:eastAsia="Times New Roman" w:hAnsi="Times New Roman" w:cs="Times New Roman"/>
          <w:b/>
          <w:sz w:val="23"/>
          <w:szCs w:val="23"/>
        </w:rPr>
        <w:t xml:space="preserve">. </w:t>
      </w:r>
      <w:r w:rsidR="007A2E66" w:rsidRPr="00680BEA">
        <w:rPr>
          <w:rFonts w:ascii="Times New Roman" w:eastAsia="Times New Roman" w:hAnsi="Times New Roman" w:cs="Times New Roman"/>
          <w:b/>
          <w:sz w:val="23"/>
          <w:szCs w:val="23"/>
          <w:u w:val="single"/>
        </w:rPr>
        <w:t>FE</w:t>
      </w:r>
      <w:r w:rsidR="007A2E66" w:rsidRPr="00E85E71">
        <w:rPr>
          <w:rFonts w:ascii="Times New Roman" w:eastAsia="Times New Roman" w:hAnsi="Times New Roman" w:cs="Times New Roman"/>
          <w:b/>
          <w:sz w:val="23"/>
          <w:szCs w:val="23"/>
          <w:u w:val="single"/>
        </w:rPr>
        <w:t>ES</w:t>
      </w:r>
      <w:r w:rsidR="003012BF">
        <w:rPr>
          <w:rFonts w:ascii="Times New Roman" w:eastAsia="Times New Roman" w:hAnsi="Times New Roman" w:cs="Times New Roman"/>
          <w:b/>
          <w:sz w:val="23"/>
          <w:szCs w:val="23"/>
          <w:u w:val="single"/>
        </w:rPr>
        <w:t xml:space="preserve">, </w:t>
      </w:r>
      <w:r w:rsidR="007A2E66" w:rsidRPr="00E85E71">
        <w:rPr>
          <w:rFonts w:ascii="Times New Roman" w:eastAsia="Times New Roman" w:hAnsi="Times New Roman" w:cs="Times New Roman"/>
          <w:b/>
          <w:sz w:val="23"/>
          <w:szCs w:val="23"/>
          <w:u w:val="single"/>
        </w:rPr>
        <w:t>INSTRUCTIONAL MATERIALS</w:t>
      </w:r>
      <w:r w:rsidR="003012BF">
        <w:rPr>
          <w:rFonts w:ascii="Times New Roman" w:eastAsia="Times New Roman" w:hAnsi="Times New Roman" w:cs="Times New Roman"/>
          <w:b/>
          <w:sz w:val="23"/>
          <w:szCs w:val="23"/>
          <w:u w:val="single"/>
        </w:rPr>
        <w:t>, AND COURSEWORK</w:t>
      </w:r>
    </w:p>
    <w:p w14:paraId="20E6E9B5" w14:textId="77777777" w:rsidR="007A2E66" w:rsidRPr="00CD3094" w:rsidRDefault="007A2E66" w:rsidP="00CD3094">
      <w:pPr>
        <w:pStyle w:val="ListParagraph"/>
        <w:spacing w:after="0" w:line="240" w:lineRule="auto"/>
        <w:ind w:left="1080" w:right="30"/>
        <w:rPr>
          <w:rFonts w:ascii="Times New Roman" w:eastAsia="Times New Roman" w:hAnsi="Times New Roman" w:cs="Times New Roman"/>
          <w:b/>
          <w:bCs/>
          <w:sz w:val="23"/>
          <w:szCs w:val="23"/>
          <w:u w:val="thick" w:color="000000"/>
        </w:rPr>
      </w:pPr>
    </w:p>
    <w:p w14:paraId="3BA2DA6D" w14:textId="187E6222" w:rsidR="009655AA" w:rsidRDefault="003F0948" w:rsidP="00E06FB2">
      <w:pPr>
        <w:pStyle w:val="ListParagraph"/>
        <w:spacing w:after="0" w:line="240" w:lineRule="auto"/>
        <w:ind w:left="0" w:firstLine="720"/>
        <w:jc w:val="both"/>
        <w:rPr>
          <w:rFonts w:ascii="Times New Roman" w:eastAsia="Times New Roman" w:hAnsi="Times New Roman" w:cs="Times New Roman"/>
          <w:sz w:val="23"/>
          <w:szCs w:val="23"/>
        </w:rPr>
      </w:pPr>
      <w:r w:rsidRPr="003F0948">
        <w:rPr>
          <w:rFonts w:ascii="Times New Roman" w:eastAsia="Times New Roman" w:hAnsi="Times New Roman" w:cs="Times New Roman"/>
          <w:sz w:val="23"/>
          <w:szCs w:val="23"/>
        </w:rPr>
        <w:t>3</w:t>
      </w:r>
      <w:r w:rsidR="00234BB4" w:rsidRPr="003F0948">
        <w:rPr>
          <w:rFonts w:ascii="Times New Roman" w:eastAsia="Times New Roman" w:hAnsi="Times New Roman" w:cs="Times New Roman"/>
          <w:sz w:val="23"/>
          <w:szCs w:val="23"/>
        </w:rPr>
        <w:t>.</w:t>
      </w:r>
      <w:r w:rsidR="00E06FB2">
        <w:rPr>
          <w:rFonts w:ascii="Times New Roman" w:eastAsia="Times New Roman" w:hAnsi="Times New Roman" w:cs="Times New Roman"/>
          <w:sz w:val="23"/>
          <w:szCs w:val="23"/>
        </w:rPr>
        <w:tab/>
      </w:r>
      <w:r w:rsidR="007A2E66" w:rsidRPr="003F0948">
        <w:rPr>
          <w:rFonts w:ascii="Times New Roman" w:eastAsia="Times New Roman" w:hAnsi="Times New Roman" w:cs="Times New Roman"/>
          <w:sz w:val="23"/>
          <w:szCs w:val="23"/>
        </w:rPr>
        <w:t>A</w:t>
      </w:r>
      <w:r w:rsidR="007A2E66" w:rsidRPr="00234BB4">
        <w:rPr>
          <w:rFonts w:ascii="Times New Roman" w:eastAsia="Times New Roman" w:hAnsi="Times New Roman" w:cs="Times New Roman"/>
          <w:sz w:val="23"/>
          <w:szCs w:val="23"/>
        </w:rPr>
        <w:t xml:space="preserve"> student who is enrolled in dual enrollment via a state university is exempt from the payment of tuition and fees, pursuant to</w:t>
      </w:r>
      <w:r w:rsidR="00264915" w:rsidRPr="00234BB4">
        <w:rPr>
          <w:rFonts w:ascii="Times New Roman" w:eastAsia="Times New Roman" w:hAnsi="Times New Roman" w:cs="Times New Roman"/>
          <w:sz w:val="23"/>
          <w:szCs w:val="23"/>
        </w:rPr>
        <w:t xml:space="preserve"> s.1007.</w:t>
      </w:r>
      <w:r w:rsidR="00AD50AE" w:rsidRPr="00234BB4">
        <w:rPr>
          <w:rFonts w:ascii="Times New Roman" w:eastAsia="Times New Roman" w:hAnsi="Times New Roman" w:cs="Times New Roman"/>
          <w:sz w:val="23"/>
          <w:szCs w:val="23"/>
        </w:rPr>
        <w:t>271</w:t>
      </w:r>
      <w:r w:rsidR="007A2E66" w:rsidRPr="00234BB4">
        <w:rPr>
          <w:rFonts w:ascii="Times New Roman" w:eastAsia="Times New Roman" w:hAnsi="Times New Roman" w:cs="Times New Roman"/>
          <w:sz w:val="23"/>
          <w:szCs w:val="23"/>
        </w:rPr>
        <w:t xml:space="preserve">, and the fee </w:t>
      </w:r>
      <w:r w:rsidR="00AD50AE" w:rsidRPr="00234BB4">
        <w:rPr>
          <w:rFonts w:ascii="Times New Roman" w:eastAsia="Times New Roman" w:hAnsi="Times New Roman" w:cs="Times New Roman"/>
          <w:sz w:val="23"/>
          <w:szCs w:val="23"/>
        </w:rPr>
        <w:t xml:space="preserve">exemption includes </w:t>
      </w:r>
      <w:r w:rsidR="007A2E66" w:rsidRPr="00234BB4">
        <w:rPr>
          <w:rFonts w:ascii="Times New Roman" w:eastAsia="Times New Roman" w:hAnsi="Times New Roman" w:cs="Times New Roman"/>
          <w:sz w:val="23"/>
          <w:szCs w:val="23"/>
        </w:rPr>
        <w:t>registration, tuition, and laboratory fees for courses taken through dual enrollment.</w:t>
      </w:r>
      <w:r w:rsidR="009655AA">
        <w:rPr>
          <w:rFonts w:ascii="Times New Roman" w:eastAsia="Times New Roman" w:hAnsi="Times New Roman" w:cs="Times New Roman"/>
          <w:sz w:val="23"/>
          <w:szCs w:val="23"/>
        </w:rPr>
        <w:t xml:space="preserve"> Some possible charges</w:t>
      </w:r>
      <w:r w:rsidR="00FD4C63">
        <w:rPr>
          <w:rFonts w:ascii="Times New Roman" w:eastAsia="Times New Roman" w:hAnsi="Times New Roman" w:cs="Times New Roman"/>
          <w:sz w:val="23"/>
          <w:szCs w:val="23"/>
        </w:rPr>
        <w:t>,</w:t>
      </w:r>
      <w:r w:rsidR="009655AA">
        <w:rPr>
          <w:rFonts w:ascii="Times New Roman" w:eastAsia="Times New Roman" w:hAnsi="Times New Roman" w:cs="Times New Roman"/>
          <w:sz w:val="23"/>
          <w:szCs w:val="23"/>
        </w:rPr>
        <w:t xml:space="preserve"> however, might be incurred:</w:t>
      </w:r>
    </w:p>
    <w:p w14:paraId="7923A0FB" w14:textId="0E8A1D85" w:rsidR="009655AA" w:rsidRPr="009655AA" w:rsidRDefault="009655AA" w:rsidP="00CB1944">
      <w:pPr>
        <w:spacing w:after="0" w:line="240" w:lineRule="auto"/>
        <w:ind w:firstLine="720"/>
        <w:jc w:val="both"/>
        <w:rPr>
          <w:rFonts w:ascii="Times New Roman" w:eastAsia="Times New Roman" w:hAnsi="Times New Roman" w:cs="Times New Roman"/>
          <w:sz w:val="23"/>
          <w:szCs w:val="23"/>
        </w:rPr>
      </w:pPr>
    </w:p>
    <w:p w14:paraId="0094CDB9" w14:textId="371461A8" w:rsidR="003012BF" w:rsidRDefault="003F0948" w:rsidP="00E855CD">
      <w:pPr>
        <w:pStyle w:val="ListParagraph"/>
        <w:spacing w:after="0" w:line="240" w:lineRule="auto"/>
        <w:ind w:left="0"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4.</w:t>
      </w:r>
      <w:r>
        <w:rPr>
          <w:rFonts w:ascii="Times New Roman" w:eastAsia="Times New Roman" w:hAnsi="Times New Roman" w:cs="Times New Roman"/>
          <w:sz w:val="23"/>
          <w:szCs w:val="23"/>
        </w:rPr>
        <w:tab/>
      </w:r>
      <w:r w:rsidR="003012BF">
        <w:rPr>
          <w:rFonts w:ascii="Times New Roman" w:eastAsia="Times New Roman" w:hAnsi="Times New Roman" w:cs="Times New Roman"/>
          <w:sz w:val="23"/>
          <w:szCs w:val="23"/>
        </w:rPr>
        <w:t xml:space="preserve">In view that home education students are responsible for their own transportation to FIU and parking in FIU facilities, </w:t>
      </w:r>
      <w:r w:rsidR="00FD4C63">
        <w:rPr>
          <w:rFonts w:ascii="Times New Roman" w:eastAsia="Times New Roman" w:hAnsi="Times New Roman" w:cs="Times New Roman"/>
          <w:sz w:val="23"/>
          <w:szCs w:val="23"/>
        </w:rPr>
        <w:t xml:space="preserve">as applicable, </w:t>
      </w:r>
      <w:r w:rsidR="003012BF">
        <w:rPr>
          <w:rFonts w:ascii="Times New Roman" w:eastAsia="Times New Roman" w:hAnsi="Times New Roman" w:cs="Times New Roman"/>
          <w:sz w:val="23"/>
          <w:szCs w:val="23"/>
        </w:rPr>
        <w:t>home education students w</w:t>
      </w:r>
      <w:r w:rsidR="00FD4C63">
        <w:rPr>
          <w:rFonts w:ascii="Times New Roman" w:eastAsia="Times New Roman" w:hAnsi="Times New Roman" w:cs="Times New Roman"/>
          <w:sz w:val="23"/>
          <w:szCs w:val="23"/>
        </w:rPr>
        <w:t xml:space="preserve">ould </w:t>
      </w:r>
      <w:r w:rsidR="003012BF">
        <w:rPr>
          <w:rFonts w:ascii="Times New Roman" w:eastAsia="Times New Roman" w:hAnsi="Times New Roman" w:cs="Times New Roman"/>
          <w:sz w:val="23"/>
          <w:szCs w:val="23"/>
        </w:rPr>
        <w:t xml:space="preserve">be responsible for purchasing parking decals as required by FIU. </w:t>
      </w:r>
    </w:p>
    <w:p w14:paraId="5D88F9B1" w14:textId="1EFFC4C5" w:rsidR="003012BF" w:rsidRDefault="003012BF" w:rsidP="00CD3094">
      <w:pPr>
        <w:spacing w:after="0" w:line="240" w:lineRule="auto"/>
        <w:ind w:firstLine="720"/>
        <w:jc w:val="both"/>
        <w:rPr>
          <w:rFonts w:ascii="Times New Roman" w:eastAsia="Times New Roman" w:hAnsi="Times New Roman" w:cs="Times New Roman"/>
          <w:sz w:val="23"/>
          <w:szCs w:val="23"/>
        </w:rPr>
      </w:pPr>
    </w:p>
    <w:p w14:paraId="67A4EDA0" w14:textId="4E6F60F6" w:rsidR="003012BF" w:rsidRPr="007A2E66" w:rsidRDefault="00E855CD" w:rsidP="00E855CD">
      <w:pPr>
        <w:pStyle w:val="ListParagraph"/>
        <w:ind w:left="0"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5.</w:t>
      </w:r>
      <w:r>
        <w:rPr>
          <w:rFonts w:ascii="Times New Roman" w:eastAsia="Times New Roman" w:hAnsi="Times New Roman" w:cs="Times New Roman"/>
          <w:sz w:val="23"/>
          <w:szCs w:val="23"/>
        </w:rPr>
        <w:tab/>
      </w:r>
      <w:r w:rsidR="003012BF" w:rsidRPr="003012BF">
        <w:rPr>
          <w:rFonts w:ascii="Times New Roman" w:eastAsia="Times New Roman" w:hAnsi="Times New Roman" w:cs="Times New Roman"/>
          <w:sz w:val="23"/>
          <w:szCs w:val="23"/>
        </w:rPr>
        <w:t>Home education students w</w:t>
      </w:r>
      <w:r w:rsidR="00FD4C63">
        <w:rPr>
          <w:rFonts w:ascii="Times New Roman" w:eastAsia="Times New Roman" w:hAnsi="Times New Roman" w:cs="Times New Roman"/>
          <w:sz w:val="23"/>
          <w:szCs w:val="23"/>
        </w:rPr>
        <w:t xml:space="preserve">ould </w:t>
      </w:r>
      <w:r w:rsidR="003012BF" w:rsidRPr="003012BF">
        <w:rPr>
          <w:rFonts w:ascii="Times New Roman" w:eastAsia="Times New Roman" w:hAnsi="Times New Roman" w:cs="Times New Roman"/>
          <w:sz w:val="23"/>
          <w:szCs w:val="23"/>
        </w:rPr>
        <w:t xml:space="preserve">also be financially responsible for purchasing photo ID, </w:t>
      </w:r>
      <w:r w:rsidR="005436FF">
        <w:rPr>
          <w:rFonts w:ascii="Times New Roman" w:eastAsia="Times New Roman" w:hAnsi="Times New Roman" w:cs="Times New Roman"/>
          <w:sz w:val="23"/>
          <w:szCs w:val="23"/>
        </w:rPr>
        <w:t xml:space="preserve">at a cost of $10, </w:t>
      </w:r>
      <w:r w:rsidR="003012BF" w:rsidRPr="003012BF">
        <w:rPr>
          <w:rFonts w:ascii="Times New Roman" w:eastAsia="Times New Roman" w:hAnsi="Times New Roman" w:cs="Times New Roman"/>
          <w:sz w:val="23"/>
          <w:szCs w:val="23"/>
        </w:rPr>
        <w:t>as needed.</w:t>
      </w:r>
    </w:p>
    <w:p w14:paraId="64582835" w14:textId="77777777" w:rsidR="008323EB" w:rsidRDefault="008323EB" w:rsidP="00E855CD">
      <w:pPr>
        <w:spacing w:after="0" w:line="240" w:lineRule="auto"/>
        <w:ind w:firstLine="720"/>
        <w:jc w:val="both"/>
        <w:rPr>
          <w:rFonts w:ascii="Times New Roman" w:eastAsia="Times New Roman" w:hAnsi="Times New Roman" w:cs="Times New Roman"/>
          <w:sz w:val="23"/>
          <w:szCs w:val="23"/>
        </w:rPr>
      </w:pPr>
    </w:p>
    <w:p w14:paraId="6A8E689A" w14:textId="18934203" w:rsidR="007A2E66" w:rsidRDefault="00E855CD" w:rsidP="00E855CD">
      <w:pPr>
        <w:spacing w:after="0" w:line="240" w:lineRule="auto"/>
        <w:ind w:firstLine="720"/>
        <w:jc w:val="both"/>
        <w:rPr>
          <w:rFonts w:ascii="Times New Roman" w:eastAsia="Times New Roman" w:hAnsi="Times New Roman" w:cs="Times New Roman"/>
          <w:sz w:val="23"/>
          <w:szCs w:val="23"/>
        </w:rPr>
      </w:pPr>
      <w:r w:rsidRPr="00E855CD">
        <w:rPr>
          <w:rFonts w:ascii="Times New Roman" w:eastAsia="Times New Roman" w:hAnsi="Times New Roman" w:cs="Times New Roman"/>
          <w:sz w:val="23"/>
          <w:szCs w:val="23"/>
        </w:rPr>
        <w:t>6.</w:t>
      </w:r>
      <w:r w:rsidRPr="00E855CD">
        <w:rPr>
          <w:rFonts w:ascii="Times New Roman" w:eastAsia="Times New Roman" w:hAnsi="Times New Roman" w:cs="Times New Roman"/>
          <w:sz w:val="23"/>
          <w:szCs w:val="23"/>
        </w:rPr>
        <w:tab/>
      </w:r>
      <w:r w:rsidR="00234BB4" w:rsidRPr="00234BB4">
        <w:rPr>
          <w:rFonts w:ascii="Times New Roman" w:eastAsia="Times New Roman" w:hAnsi="Times New Roman" w:cs="Times New Roman"/>
          <w:sz w:val="23"/>
          <w:szCs w:val="23"/>
        </w:rPr>
        <w:t xml:space="preserve">As of July 1, 2018, </w:t>
      </w:r>
      <w:r w:rsidR="00234BB4">
        <w:rPr>
          <w:rFonts w:ascii="Times New Roman" w:eastAsia="Times New Roman" w:hAnsi="Times New Roman" w:cs="Times New Roman"/>
          <w:sz w:val="23"/>
          <w:szCs w:val="23"/>
        </w:rPr>
        <w:t>h</w:t>
      </w:r>
      <w:r w:rsidR="00234BB4" w:rsidRPr="00234BB4">
        <w:rPr>
          <w:rFonts w:ascii="Times New Roman" w:eastAsia="Times New Roman" w:hAnsi="Times New Roman" w:cs="Times New Roman"/>
          <w:sz w:val="23"/>
          <w:szCs w:val="23"/>
        </w:rPr>
        <w:t xml:space="preserve">ome </w:t>
      </w:r>
      <w:r w:rsidR="00234BB4">
        <w:rPr>
          <w:rFonts w:ascii="Times New Roman" w:eastAsia="Times New Roman" w:hAnsi="Times New Roman" w:cs="Times New Roman"/>
          <w:sz w:val="23"/>
          <w:szCs w:val="23"/>
        </w:rPr>
        <w:t>e</w:t>
      </w:r>
      <w:r w:rsidR="00234BB4" w:rsidRPr="00234BB4">
        <w:rPr>
          <w:rFonts w:ascii="Times New Roman" w:eastAsia="Times New Roman" w:hAnsi="Times New Roman" w:cs="Times New Roman"/>
          <w:sz w:val="23"/>
          <w:szCs w:val="23"/>
        </w:rPr>
        <w:t>ducation students, by statute, are no longer responsible for the purchase of their own instructional materials</w:t>
      </w:r>
      <w:r w:rsidR="00234BB4">
        <w:rPr>
          <w:rFonts w:ascii="Times New Roman" w:eastAsia="Times New Roman" w:hAnsi="Times New Roman" w:cs="Times New Roman"/>
          <w:sz w:val="23"/>
          <w:szCs w:val="23"/>
        </w:rPr>
        <w:t xml:space="preserve">. Thus, </w:t>
      </w:r>
      <w:r w:rsidR="007A2E66" w:rsidRPr="00234BB4">
        <w:rPr>
          <w:rFonts w:ascii="Times New Roman" w:eastAsia="Times New Roman" w:hAnsi="Times New Roman" w:cs="Times New Roman"/>
          <w:sz w:val="23"/>
          <w:szCs w:val="23"/>
        </w:rPr>
        <w:t>FIU Dual Enrollment staff will coordinate and provide instruction regarding securing instructional materials, in</w:t>
      </w:r>
      <w:r w:rsidR="00FE223A" w:rsidRPr="00234BB4">
        <w:rPr>
          <w:rFonts w:ascii="Times New Roman" w:eastAsia="Times New Roman" w:hAnsi="Times New Roman" w:cs="Times New Roman"/>
          <w:sz w:val="23"/>
          <w:szCs w:val="23"/>
        </w:rPr>
        <w:t>cluding textbooks.</w:t>
      </w:r>
      <w:r w:rsidR="00BA5B11" w:rsidRPr="00234BB4">
        <w:rPr>
          <w:rFonts w:ascii="Times New Roman" w:eastAsia="Times New Roman" w:hAnsi="Times New Roman" w:cs="Times New Roman"/>
          <w:sz w:val="23"/>
          <w:szCs w:val="23"/>
        </w:rPr>
        <w:t xml:space="preserve"> The O</w:t>
      </w:r>
      <w:r w:rsidR="0059031F" w:rsidRPr="00234BB4">
        <w:rPr>
          <w:rFonts w:ascii="Times New Roman" w:eastAsia="Times New Roman" w:hAnsi="Times New Roman" w:cs="Times New Roman"/>
          <w:sz w:val="23"/>
          <w:szCs w:val="23"/>
        </w:rPr>
        <w:t>ffice of Articulation of the Florida Department of Edu</w:t>
      </w:r>
      <w:r w:rsidR="00BA5B11" w:rsidRPr="00234BB4">
        <w:rPr>
          <w:rFonts w:ascii="Times New Roman" w:eastAsia="Times New Roman" w:hAnsi="Times New Roman" w:cs="Times New Roman"/>
          <w:sz w:val="23"/>
          <w:szCs w:val="23"/>
        </w:rPr>
        <w:t>c</w:t>
      </w:r>
      <w:r w:rsidR="0059031F" w:rsidRPr="00234BB4">
        <w:rPr>
          <w:rFonts w:ascii="Times New Roman" w:eastAsia="Times New Roman" w:hAnsi="Times New Roman" w:cs="Times New Roman"/>
          <w:sz w:val="23"/>
          <w:szCs w:val="23"/>
        </w:rPr>
        <w:t xml:space="preserve">ation defines instructional materials </w:t>
      </w:r>
      <w:r w:rsidR="00585F6C" w:rsidRPr="00234BB4">
        <w:rPr>
          <w:rFonts w:ascii="Times New Roman" w:eastAsia="Times New Roman" w:hAnsi="Times New Roman" w:cs="Times New Roman"/>
          <w:sz w:val="23"/>
          <w:szCs w:val="23"/>
        </w:rPr>
        <w:t>to be textbooks, including electronic access codes, as needed.  M</w:t>
      </w:r>
      <w:r w:rsidR="00BA5B11" w:rsidRPr="00234BB4">
        <w:rPr>
          <w:rFonts w:ascii="Times New Roman" w:eastAsia="Times New Roman" w:hAnsi="Times New Roman" w:cs="Times New Roman"/>
          <w:sz w:val="23"/>
          <w:szCs w:val="23"/>
        </w:rPr>
        <w:t>a</w:t>
      </w:r>
      <w:r w:rsidR="00585F6C" w:rsidRPr="00234BB4">
        <w:rPr>
          <w:rFonts w:ascii="Times New Roman" w:eastAsia="Times New Roman" w:hAnsi="Times New Roman" w:cs="Times New Roman"/>
          <w:sz w:val="23"/>
          <w:szCs w:val="23"/>
        </w:rPr>
        <w:t xml:space="preserve">terials that become the personal property of students during the </w:t>
      </w:r>
      <w:r w:rsidR="00BA5B11" w:rsidRPr="00234BB4">
        <w:rPr>
          <w:rFonts w:ascii="Times New Roman" w:eastAsia="Times New Roman" w:hAnsi="Times New Roman" w:cs="Times New Roman"/>
          <w:sz w:val="23"/>
          <w:szCs w:val="23"/>
        </w:rPr>
        <w:t>d</w:t>
      </w:r>
      <w:r w:rsidR="00585F6C" w:rsidRPr="00234BB4">
        <w:rPr>
          <w:rFonts w:ascii="Times New Roman" w:eastAsia="Times New Roman" w:hAnsi="Times New Roman" w:cs="Times New Roman"/>
          <w:sz w:val="23"/>
          <w:szCs w:val="23"/>
        </w:rPr>
        <w:t>uration of the course</w:t>
      </w:r>
      <w:r w:rsidR="00BA5B11" w:rsidRPr="00234BB4">
        <w:rPr>
          <w:rFonts w:ascii="Times New Roman" w:eastAsia="Times New Roman" w:hAnsi="Times New Roman" w:cs="Times New Roman"/>
          <w:sz w:val="23"/>
          <w:szCs w:val="23"/>
        </w:rPr>
        <w:t>(s)</w:t>
      </w:r>
      <w:r w:rsidR="00585F6C" w:rsidRPr="00234BB4">
        <w:rPr>
          <w:rFonts w:ascii="Times New Roman" w:eastAsia="Times New Roman" w:hAnsi="Times New Roman" w:cs="Times New Roman"/>
          <w:sz w:val="23"/>
          <w:szCs w:val="23"/>
        </w:rPr>
        <w:t xml:space="preserve"> would be the responsibility </w:t>
      </w:r>
      <w:r w:rsidR="00BA5B11" w:rsidRPr="00234BB4">
        <w:rPr>
          <w:rFonts w:ascii="Times New Roman" w:eastAsia="Times New Roman" w:hAnsi="Times New Roman" w:cs="Times New Roman"/>
          <w:sz w:val="23"/>
          <w:szCs w:val="23"/>
        </w:rPr>
        <w:t>of the student</w:t>
      </w:r>
      <w:r w:rsidR="00234BB4">
        <w:rPr>
          <w:rFonts w:ascii="Times New Roman" w:eastAsia="Times New Roman" w:hAnsi="Times New Roman" w:cs="Times New Roman"/>
          <w:sz w:val="23"/>
          <w:szCs w:val="23"/>
        </w:rPr>
        <w:t xml:space="preserve"> in terms of financial cost</w:t>
      </w:r>
      <w:r w:rsidR="00585F6C" w:rsidRPr="00234BB4">
        <w:rPr>
          <w:rFonts w:ascii="Times New Roman" w:eastAsia="Times New Roman" w:hAnsi="Times New Roman" w:cs="Times New Roman"/>
          <w:sz w:val="23"/>
          <w:szCs w:val="23"/>
        </w:rPr>
        <w:t xml:space="preserve">.  </w:t>
      </w:r>
      <w:r w:rsidR="00234BB4">
        <w:rPr>
          <w:rFonts w:ascii="Times New Roman" w:eastAsia="Times New Roman" w:hAnsi="Times New Roman" w:cs="Times New Roman"/>
          <w:sz w:val="23"/>
          <w:szCs w:val="23"/>
        </w:rPr>
        <w:t>Thus, s</w:t>
      </w:r>
      <w:r w:rsidR="00585F6C" w:rsidRPr="00234BB4">
        <w:rPr>
          <w:rFonts w:ascii="Times New Roman" w:eastAsia="Times New Roman" w:hAnsi="Times New Roman" w:cs="Times New Roman"/>
          <w:sz w:val="23"/>
          <w:szCs w:val="23"/>
        </w:rPr>
        <w:t xml:space="preserve">tudents </w:t>
      </w:r>
      <w:r w:rsidR="00234BB4">
        <w:rPr>
          <w:rFonts w:ascii="Times New Roman" w:eastAsia="Times New Roman" w:hAnsi="Times New Roman" w:cs="Times New Roman"/>
          <w:sz w:val="23"/>
          <w:szCs w:val="23"/>
        </w:rPr>
        <w:t xml:space="preserve">must </w:t>
      </w:r>
      <w:r w:rsidR="00585F6C" w:rsidRPr="00234BB4">
        <w:rPr>
          <w:rFonts w:ascii="Times New Roman" w:eastAsia="Times New Roman" w:hAnsi="Times New Roman" w:cs="Times New Roman"/>
          <w:sz w:val="23"/>
          <w:szCs w:val="23"/>
        </w:rPr>
        <w:t xml:space="preserve">provide their own notebooks, </w:t>
      </w:r>
      <w:r w:rsidR="00AD50AE" w:rsidRPr="00234BB4">
        <w:rPr>
          <w:rFonts w:ascii="Times New Roman" w:eastAsia="Times New Roman" w:hAnsi="Times New Roman" w:cs="Times New Roman"/>
          <w:sz w:val="23"/>
          <w:szCs w:val="23"/>
        </w:rPr>
        <w:t xml:space="preserve">computers, laptops, </w:t>
      </w:r>
      <w:r w:rsidR="00585F6C" w:rsidRPr="00234BB4">
        <w:rPr>
          <w:rFonts w:ascii="Times New Roman" w:eastAsia="Times New Roman" w:hAnsi="Times New Roman" w:cs="Times New Roman"/>
          <w:sz w:val="23"/>
          <w:szCs w:val="23"/>
        </w:rPr>
        <w:t>calculators, etc.</w:t>
      </w:r>
      <w:r w:rsidR="00234BB4">
        <w:rPr>
          <w:rFonts w:ascii="Times New Roman" w:eastAsia="Times New Roman" w:hAnsi="Times New Roman" w:cs="Times New Roman"/>
          <w:sz w:val="23"/>
          <w:szCs w:val="23"/>
        </w:rPr>
        <w:t xml:space="preserve">, as needed. </w:t>
      </w:r>
      <w:r w:rsidR="00585F6C" w:rsidRPr="00234BB4">
        <w:rPr>
          <w:rFonts w:ascii="Times New Roman" w:eastAsia="Times New Roman" w:hAnsi="Times New Roman" w:cs="Times New Roman"/>
          <w:sz w:val="23"/>
          <w:szCs w:val="23"/>
        </w:rPr>
        <w:t xml:space="preserve"> </w:t>
      </w:r>
    </w:p>
    <w:p w14:paraId="55164635" w14:textId="77777777" w:rsidR="00E855CD" w:rsidRPr="00234BB4" w:rsidRDefault="00E855CD" w:rsidP="00E855CD">
      <w:pPr>
        <w:spacing w:after="0" w:line="240" w:lineRule="auto"/>
        <w:ind w:firstLine="720"/>
        <w:jc w:val="both"/>
        <w:rPr>
          <w:rFonts w:ascii="Times New Roman" w:eastAsia="Times New Roman" w:hAnsi="Times New Roman" w:cs="Times New Roman"/>
          <w:sz w:val="23"/>
          <w:szCs w:val="23"/>
        </w:rPr>
      </w:pPr>
    </w:p>
    <w:p w14:paraId="70BB4AE7" w14:textId="48ECE177" w:rsidR="003012BF" w:rsidRPr="00E855CD" w:rsidRDefault="00E855CD" w:rsidP="00E855CD">
      <w:pPr>
        <w:spacing w:after="0" w:line="240" w:lineRule="auto"/>
        <w:ind w:firstLine="720"/>
        <w:jc w:val="both"/>
        <w:rPr>
          <w:rFonts w:ascii="Times New Roman" w:eastAsia="Times New Roman" w:hAnsi="Times New Roman" w:cs="Times New Roman"/>
          <w:sz w:val="23"/>
          <w:szCs w:val="23"/>
        </w:rPr>
      </w:pPr>
      <w:r w:rsidRPr="00E855CD">
        <w:rPr>
          <w:rFonts w:ascii="Times New Roman" w:eastAsia="Times New Roman" w:hAnsi="Times New Roman" w:cs="Times New Roman"/>
          <w:sz w:val="23"/>
          <w:szCs w:val="23"/>
        </w:rPr>
        <w:t>7.</w:t>
      </w:r>
      <w:r w:rsidRPr="00E855CD">
        <w:rPr>
          <w:rFonts w:ascii="Times New Roman" w:eastAsia="Times New Roman" w:hAnsi="Times New Roman" w:cs="Times New Roman"/>
          <w:sz w:val="23"/>
          <w:szCs w:val="23"/>
        </w:rPr>
        <w:tab/>
      </w:r>
      <w:r w:rsidR="003012BF" w:rsidRPr="00E855CD">
        <w:rPr>
          <w:rFonts w:ascii="Times New Roman" w:eastAsia="Times New Roman" w:hAnsi="Times New Roman" w:cs="Times New Roman"/>
          <w:sz w:val="23"/>
          <w:szCs w:val="23"/>
        </w:rPr>
        <w:t xml:space="preserve">The Dual Enrollment Program provides an opportunity to take challenging courses and </w:t>
      </w:r>
    </w:p>
    <w:p w14:paraId="07323FF5" w14:textId="2344DF75" w:rsidR="00182B04" w:rsidRDefault="003012BF" w:rsidP="00E855CD">
      <w:pPr>
        <w:spacing w:after="0" w:line="240" w:lineRule="auto"/>
        <w:jc w:val="both"/>
        <w:rPr>
          <w:rFonts w:ascii="Times New Roman" w:eastAsia="Times New Roman" w:hAnsi="Times New Roman" w:cs="Times New Roman"/>
          <w:sz w:val="23"/>
          <w:szCs w:val="23"/>
        </w:rPr>
      </w:pPr>
      <w:r w:rsidRPr="003012BF">
        <w:rPr>
          <w:rFonts w:ascii="Times New Roman" w:eastAsia="Times New Roman" w:hAnsi="Times New Roman" w:cs="Times New Roman"/>
          <w:sz w:val="23"/>
          <w:szCs w:val="23"/>
        </w:rPr>
        <w:t xml:space="preserve">accelerated educational opportunities.  Generally, students can take the courses indicated in the Dual Enrollment Course – High School Subject Area Equivalency list. This list can be accessed via </w:t>
      </w:r>
      <w:hyperlink r:id="rId9" w:history="1">
        <w:r w:rsidRPr="00295339">
          <w:rPr>
            <w:rStyle w:val="Hyperlink"/>
            <w:rFonts w:ascii="Times New Roman" w:eastAsia="Times New Roman" w:hAnsi="Times New Roman" w:cs="Times New Roman"/>
            <w:sz w:val="23"/>
            <w:szCs w:val="23"/>
          </w:rPr>
          <w:t>http://www.fldoe.org/core/fileparse.php/5421/urlt/0078394-delist.pdf</w:t>
        </w:r>
      </w:hyperlink>
      <w:r w:rsidR="00E73D33">
        <w:rPr>
          <w:rStyle w:val="Hyperlink"/>
          <w:rFonts w:ascii="Times New Roman" w:eastAsia="Times New Roman" w:hAnsi="Times New Roman" w:cs="Times New Roman"/>
          <w:sz w:val="23"/>
          <w:szCs w:val="23"/>
        </w:rPr>
        <w:t xml:space="preserve">. </w:t>
      </w:r>
      <w:r w:rsidRPr="00E73D33">
        <w:rPr>
          <w:rFonts w:ascii="Times New Roman" w:eastAsia="Times New Roman" w:hAnsi="Times New Roman" w:cs="Times New Roman"/>
          <w:sz w:val="23"/>
          <w:szCs w:val="23"/>
        </w:rPr>
        <w:t>While this list serves as starting point to determine the courses available, the list is subject to change.  FIU will communicate in writing any change to prospective and/or current students.</w:t>
      </w:r>
    </w:p>
    <w:p w14:paraId="243D52EA" w14:textId="77777777" w:rsidR="00E73D33" w:rsidRPr="00E73D33" w:rsidRDefault="00E73D33" w:rsidP="00E855CD">
      <w:pPr>
        <w:spacing w:after="0" w:line="240" w:lineRule="auto"/>
        <w:ind w:firstLine="720"/>
        <w:jc w:val="both"/>
        <w:rPr>
          <w:rFonts w:ascii="Times New Roman" w:eastAsia="Times New Roman" w:hAnsi="Times New Roman" w:cs="Times New Roman"/>
          <w:sz w:val="23"/>
          <w:szCs w:val="23"/>
        </w:rPr>
      </w:pPr>
    </w:p>
    <w:p w14:paraId="6996A15A" w14:textId="492B2965" w:rsidR="00015973" w:rsidRDefault="00E855CD" w:rsidP="00E855CD">
      <w:pPr>
        <w:pStyle w:val="ListParagraph"/>
        <w:spacing w:line="240" w:lineRule="auto"/>
        <w:ind w:left="0" w:firstLine="720"/>
        <w:jc w:val="both"/>
        <w:rPr>
          <w:rFonts w:ascii="Times New Roman" w:eastAsia="Times New Roman" w:hAnsi="Times New Roman" w:cs="Times New Roman"/>
          <w:sz w:val="23"/>
          <w:szCs w:val="23"/>
        </w:rPr>
      </w:pPr>
      <w:r w:rsidRPr="00E855CD">
        <w:rPr>
          <w:rFonts w:ascii="Times New Roman" w:eastAsia="Times New Roman" w:hAnsi="Times New Roman" w:cs="Times New Roman"/>
          <w:sz w:val="23"/>
          <w:szCs w:val="23"/>
        </w:rPr>
        <w:t>8.</w:t>
      </w:r>
      <w:r w:rsidRPr="00E855CD">
        <w:rPr>
          <w:rFonts w:ascii="Times New Roman" w:eastAsia="Times New Roman" w:hAnsi="Times New Roman" w:cs="Times New Roman"/>
          <w:sz w:val="23"/>
          <w:szCs w:val="23"/>
        </w:rPr>
        <w:tab/>
      </w:r>
      <w:r w:rsidR="00015973">
        <w:rPr>
          <w:rFonts w:ascii="Times New Roman" w:eastAsia="Times New Roman" w:hAnsi="Times New Roman" w:cs="Times New Roman"/>
          <w:sz w:val="23"/>
          <w:szCs w:val="23"/>
        </w:rPr>
        <w:t xml:space="preserve"> To obtain more information about the on-campus courses offered during a specific term</w:t>
      </w:r>
      <w:r w:rsidR="00F210EC">
        <w:rPr>
          <w:rFonts w:ascii="Times New Roman" w:eastAsia="Times New Roman" w:hAnsi="Times New Roman" w:cs="Times New Roman"/>
          <w:sz w:val="23"/>
          <w:szCs w:val="23"/>
        </w:rPr>
        <w:t>,</w:t>
      </w:r>
      <w:r w:rsidR="00015973">
        <w:rPr>
          <w:rFonts w:ascii="Times New Roman" w:eastAsia="Times New Roman" w:hAnsi="Times New Roman" w:cs="Times New Roman"/>
          <w:sz w:val="23"/>
          <w:szCs w:val="23"/>
        </w:rPr>
        <w:t xml:space="preserve"> access FIU’s dual enrollment website </w:t>
      </w:r>
      <w:r>
        <w:rPr>
          <w:rFonts w:ascii="Times New Roman" w:eastAsia="Times New Roman" w:hAnsi="Times New Roman" w:cs="Times New Roman"/>
          <w:sz w:val="23"/>
          <w:szCs w:val="23"/>
        </w:rPr>
        <w:t xml:space="preserve"> </w:t>
      </w:r>
      <w:r w:rsidR="00015973">
        <w:rPr>
          <w:rFonts w:ascii="Times New Roman" w:eastAsia="Times New Roman" w:hAnsi="Times New Roman" w:cs="Times New Roman"/>
          <w:sz w:val="23"/>
          <w:szCs w:val="23"/>
        </w:rPr>
        <w:t>(</w:t>
      </w:r>
      <w:hyperlink r:id="rId10" w:history="1">
        <w:r w:rsidR="00F210EC" w:rsidRPr="00A148DB">
          <w:rPr>
            <w:rStyle w:val="Hyperlink"/>
            <w:rFonts w:ascii="Times New Roman" w:eastAsia="Times New Roman" w:hAnsi="Times New Roman" w:cs="Times New Roman"/>
            <w:sz w:val="23"/>
            <w:szCs w:val="23"/>
          </w:rPr>
          <w:t>https://dualenrollment.fiu.edu/apply/steps/index.html</w:t>
        </w:r>
      </w:hyperlink>
      <w:r w:rsidR="00015973">
        <w:rPr>
          <w:rFonts w:ascii="Times New Roman" w:eastAsia="Times New Roman" w:hAnsi="Times New Roman" w:cs="Times New Roman"/>
          <w:sz w:val="23"/>
          <w:szCs w:val="23"/>
        </w:rPr>
        <w:t>)</w:t>
      </w:r>
      <w:r w:rsidR="00F210EC">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 </w:t>
      </w:r>
      <w:r w:rsidR="00F210EC">
        <w:rPr>
          <w:rFonts w:ascii="Times New Roman" w:eastAsia="Times New Roman" w:hAnsi="Times New Roman" w:cs="Times New Roman"/>
          <w:sz w:val="23"/>
          <w:szCs w:val="23"/>
        </w:rPr>
        <w:t xml:space="preserve">Thereafter,  instructions will be provided in links entitled </w:t>
      </w:r>
      <w:r w:rsidR="00514F6F">
        <w:rPr>
          <w:rFonts w:ascii="Times New Roman" w:eastAsia="Times New Roman" w:hAnsi="Times New Roman" w:cs="Times New Roman"/>
          <w:sz w:val="23"/>
          <w:szCs w:val="23"/>
        </w:rPr>
        <w:t xml:space="preserve">“Register for Classes” and </w:t>
      </w:r>
      <w:r w:rsidR="00F210EC">
        <w:rPr>
          <w:rFonts w:ascii="Times New Roman" w:eastAsia="Times New Roman" w:hAnsi="Times New Roman" w:cs="Times New Roman"/>
          <w:sz w:val="23"/>
          <w:szCs w:val="23"/>
        </w:rPr>
        <w:t>“</w:t>
      </w:r>
      <w:r w:rsidR="00514F6F">
        <w:rPr>
          <w:rFonts w:ascii="Times New Roman" w:eastAsia="Times New Roman" w:hAnsi="Times New Roman" w:cs="Times New Roman"/>
          <w:sz w:val="23"/>
          <w:szCs w:val="23"/>
        </w:rPr>
        <w:t>How to Add Classes.</w:t>
      </w:r>
      <w:r w:rsidR="00F210EC">
        <w:rPr>
          <w:rFonts w:ascii="Times New Roman" w:eastAsia="Times New Roman" w:hAnsi="Times New Roman" w:cs="Times New Roman"/>
          <w:sz w:val="23"/>
          <w:szCs w:val="23"/>
        </w:rPr>
        <w:t>”</w:t>
      </w:r>
      <w:r w:rsidR="00514F6F">
        <w:rPr>
          <w:rFonts w:ascii="Times New Roman" w:eastAsia="Times New Roman" w:hAnsi="Times New Roman" w:cs="Times New Roman"/>
          <w:sz w:val="23"/>
          <w:szCs w:val="23"/>
        </w:rPr>
        <w:t xml:space="preserve"> </w:t>
      </w:r>
    </w:p>
    <w:p w14:paraId="7EA8CAE5" w14:textId="16B99BB1" w:rsidR="00015973" w:rsidRPr="007A2E66" w:rsidRDefault="00015973" w:rsidP="00F210EC">
      <w:pPr>
        <w:pStyle w:val="ListParagraph"/>
        <w:spacing w:after="0"/>
        <w:ind w:hanging="27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0A3BBA2F" w14:textId="5620AFFD" w:rsidR="007A2E66" w:rsidRPr="00E85E71" w:rsidRDefault="00E73D33" w:rsidP="00CB1944">
      <w:pPr>
        <w:spacing w:after="0" w:line="240" w:lineRule="auto"/>
        <w:jc w:val="center"/>
        <w:rPr>
          <w:rFonts w:ascii="Times New Roman" w:eastAsia="Times New Roman" w:hAnsi="Times New Roman" w:cs="Times New Roman"/>
          <w:b/>
          <w:sz w:val="23"/>
          <w:szCs w:val="23"/>
          <w:u w:val="single"/>
        </w:rPr>
      </w:pPr>
      <w:r>
        <w:rPr>
          <w:rFonts w:ascii="Times New Roman" w:eastAsia="Times New Roman" w:hAnsi="Times New Roman" w:cs="Times New Roman"/>
          <w:b/>
          <w:sz w:val="23"/>
          <w:szCs w:val="23"/>
        </w:rPr>
        <w:t>I</w:t>
      </w:r>
      <w:r w:rsidR="00E85E71" w:rsidRPr="005436FF">
        <w:rPr>
          <w:rFonts w:ascii="Times New Roman" w:eastAsia="Times New Roman" w:hAnsi="Times New Roman" w:cs="Times New Roman"/>
          <w:b/>
          <w:sz w:val="23"/>
          <w:szCs w:val="23"/>
        </w:rPr>
        <w:t>V.</w:t>
      </w:r>
      <w:r w:rsidR="003D3F64">
        <w:rPr>
          <w:rFonts w:ascii="Times New Roman" w:eastAsia="Times New Roman" w:hAnsi="Times New Roman" w:cs="Times New Roman"/>
          <w:b/>
          <w:sz w:val="23"/>
          <w:szCs w:val="23"/>
        </w:rPr>
        <w:t xml:space="preserve"> </w:t>
      </w:r>
      <w:r w:rsidR="007A2E66" w:rsidRPr="00E85E71">
        <w:rPr>
          <w:rFonts w:ascii="Times New Roman" w:eastAsia="Times New Roman" w:hAnsi="Times New Roman" w:cs="Times New Roman"/>
          <w:b/>
          <w:sz w:val="23"/>
          <w:szCs w:val="23"/>
          <w:u w:val="single"/>
        </w:rPr>
        <w:t>REGISTRATION REQUIREMENTS</w:t>
      </w:r>
    </w:p>
    <w:p w14:paraId="3062568C" w14:textId="77777777" w:rsidR="00C02969" w:rsidRPr="00CD3094" w:rsidRDefault="00C02969" w:rsidP="00CD3094">
      <w:pPr>
        <w:pStyle w:val="ListParagraph"/>
        <w:spacing w:after="0" w:line="240" w:lineRule="auto"/>
        <w:ind w:left="1080" w:right="30"/>
        <w:rPr>
          <w:rFonts w:ascii="Times New Roman" w:eastAsia="Times New Roman" w:hAnsi="Times New Roman" w:cs="Times New Roman"/>
          <w:b/>
          <w:bCs/>
          <w:sz w:val="23"/>
          <w:szCs w:val="23"/>
          <w:u w:val="thick" w:color="000000"/>
        </w:rPr>
      </w:pPr>
    </w:p>
    <w:p w14:paraId="38B1FBD6" w14:textId="49493742" w:rsidR="00543567" w:rsidRPr="00234BB4" w:rsidRDefault="00E855CD" w:rsidP="00E855CD">
      <w:pPr>
        <w:spacing w:after="0" w:line="240" w:lineRule="auto"/>
        <w:ind w:firstLine="720"/>
        <w:jc w:val="both"/>
        <w:rPr>
          <w:rFonts w:ascii="Times New Roman" w:eastAsia="Times New Roman" w:hAnsi="Times New Roman" w:cs="Times New Roman"/>
          <w:sz w:val="23"/>
          <w:szCs w:val="23"/>
        </w:rPr>
      </w:pPr>
      <w:r w:rsidRPr="00E06FB2">
        <w:rPr>
          <w:rFonts w:ascii="Times New Roman" w:eastAsia="Times New Roman" w:hAnsi="Times New Roman" w:cs="Times New Roman"/>
          <w:sz w:val="23"/>
          <w:szCs w:val="23"/>
        </w:rPr>
        <w:t>9.</w:t>
      </w:r>
      <w:r>
        <w:rPr>
          <w:rFonts w:ascii="Times New Roman" w:eastAsia="Times New Roman" w:hAnsi="Times New Roman" w:cs="Times New Roman"/>
          <w:b/>
          <w:bCs/>
          <w:sz w:val="23"/>
          <w:szCs w:val="23"/>
        </w:rPr>
        <w:tab/>
      </w:r>
      <w:r w:rsidR="00234BB4">
        <w:rPr>
          <w:rFonts w:ascii="Times New Roman" w:eastAsia="Times New Roman" w:hAnsi="Times New Roman" w:cs="Times New Roman"/>
          <w:sz w:val="23"/>
          <w:szCs w:val="23"/>
        </w:rPr>
        <w:t xml:space="preserve"> </w:t>
      </w:r>
      <w:r w:rsidR="00FE223A" w:rsidRPr="00234BB4">
        <w:rPr>
          <w:rFonts w:ascii="Times New Roman" w:eastAsia="Times New Roman" w:hAnsi="Times New Roman" w:cs="Times New Roman"/>
          <w:sz w:val="23"/>
          <w:szCs w:val="23"/>
        </w:rPr>
        <w:t xml:space="preserve">FIU </w:t>
      </w:r>
      <w:r w:rsidR="00C02969" w:rsidRPr="00234BB4">
        <w:rPr>
          <w:rFonts w:ascii="Times New Roman" w:eastAsia="Times New Roman" w:hAnsi="Times New Roman" w:cs="Times New Roman"/>
          <w:sz w:val="23"/>
          <w:szCs w:val="23"/>
        </w:rPr>
        <w:t xml:space="preserve">On-Campus Dual Enrollment Program documents, accessible via the Dual Enrollment website </w:t>
      </w:r>
      <w:r w:rsidR="00234BB4">
        <w:rPr>
          <w:rFonts w:ascii="Times New Roman" w:eastAsia="Times New Roman" w:hAnsi="Times New Roman" w:cs="Times New Roman"/>
          <w:sz w:val="23"/>
          <w:szCs w:val="23"/>
        </w:rPr>
        <w:t>(</w:t>
      </w:r>
      <w:hyperlink r:id="rId11" w:history="1">
        <w:r w:rsidR="00234BB4" w:rsidRPr="00234BB4">
          <w:rPr>
            <w:rStyle w:val="Hyperlink"/>
            <w:rFonts w:ascii="Times New Roman" w:eastAsia="Times New Roman" w:hAnsi="Times New Roman" w:cs="Times New Roman"/>
            <w:sz w:val="23"/>
            <w:szCs w:val="23"/>
          </w:rPr>
          <w:t>https://dualenrollment.fiu.edu/index.html</w:t>
        </w:r>
      </w:hyperlink>
      <w:r w:rsidR="00234BB4">
        <w:rPr>
          <w:rFonts w:ascii="Times New Roman" w:eastAsia="Times New Roman" w:hAnsi="Times New Roman" w:cs="Times New Roman"/>
          <w:sz w:val="23"/>
          <w:szCs w:val="23"/>
        </w:rPr>
        <w:t>)</w:t>
      </w:r>
      <w:r w:rsidR="00C02969" w:rsidRPr="00234BB4">
        <w:rPr>
          <w:rFonts w:ascii="Times New Roman" w:eastAsia="Times New Roman" w:hAnsi="Times New Roman" w:cs="Times New Roman"/>
          <w:sz w:val="23"/>
          <w:szCs w:val="23"/>
        </w:rPr>
        <w:t xml:space="preserve"> must be su</w:t>
      </w:r>
      <w:r w:rsidR="00543567" w:rsidRPr="00234BB4">
        <w:rPr>
          <w:rFonts w:ascii="Times New Roman" w:eastAsia="Times New Roman" w:hAnsi="Times New Roman" w:cs="Times New Roman"/>
          <w:sz w:val="23"/>
          <w:szCs w:val="23"/>
        </w:rPr>
        <w:t>b</w:t>
      </w:r>
      <w:r w:rsidR="00C02969" w:rsidRPr="00234BB4">
        <w:rPr>
          <w:rFonts w:ascii="Times New Roman" w:eastAsia="Times New Roman" w:hAnsi="Times New Roman" w:cs="Times New Roman"/>
          <w:sz w:val="23"/>
          <w:szCs w:val="23"/>
        </w:rPr>
        <w:t xml:space="preserve">mitted </w:t>
      </w:r>
      <w:r w:rsidR="00543567" w:rsidRPr="00234BB4">
        <w:rPr>
          <w:rFonts w:ascii="Times New Roman" w:eastAsia="Times New Roman" w:hAnsi="Times New Roman" w:cs="Times New Roman"/>
          <w:sz w:val="23"/>
          <w:szCs w:val="23"/>
        </w:rPr>
        <w:t>to FIU, Modesto A. Maidique Campus (MMC), or Biscayne Bay Campus (BBC), Academic Planning and Accountability Dual Enrollment Office, prior to registration</w:t>
      </w:r>
      <w:r w:rsidR="00234BB4">
        <w:rPr>
          <w:rFonts w:ascii="Times New Roman" w:eastAsia="Times New Roman" w:hAnsi="Times New Roman" w:cs="Times New Roman"/>
          <w:sz w:val="23"/>
          <w:szCs w:val="23"/>
        </w:rPr>
        <w:t>. All documents must be submitted in</w:t>
      </w:r>
      <w:r w:rsidR="00543567" w:rsidRPr="00234BB4">
        <w:rPr>
          <w:rFonts w:ascii="Times New Roman" w:eastAsia="Times New Roman" w:hAnsi="Times New Roman" w:cs="Times New Roman"/>
          <w:sz w:val="23"/>
          <w:szCs w:val="23"/>
        </w:rPr>
        <w:t xml:space="preserve"> accordance with registration deadlines </w:t>
      </w:r>
      <w:r w:rsidR="00234BB4">
        <w:rPr>
          <w:rFonts w:ascii="Times New Roman" w:eastAsia="Times New Roman" w:hAnsi="Times New Roman" w:cs="Times New Roman"/>
          <w:sz w:val="23"/>
          <w:szCs w:val="23"/>
        </w:rPr>
        <w:t xml:space="preserve">as </w:t>
      </w:r>
      <w:r w:rsidR="00543567" w:rsidRPr="00234BB4">
        <w:rPr>
          <w:rFonts w:ascii="Times New Roman" w:eastAsia="Times New Roman" w:hAnsi="Times New Roman" w:cs="Times New Roman"/>
          <w:sz w:val="23"/>
          <w:szCs w:val="23"/>
        </w:rPr>
        <w:t>posted on the FIU Dual Enrollment website.</w:t>
      </w:r>
      <w:r w:rsidR="00234BB4">
        <w:rPr>
          <w:rFonts w:ascii="Times New Roman" w:eastAsia="Times New Roman" w:hAnsi="Times New Roman" w:cs="Times New Roman"/>
          <w:sz w:val="23"/>
          <w:szCs w:val="23"/>
        </w:rPr>
        <w:t xml:space="preserve">  Failure to comply with deadlines could invalidate </w:t>
      </w:r>
      <w:r w:rsidR="00235F81">
        <w:rPr>
          <w:rFonts w:ascii="Times New Roman" w:eastAsia="Times New Roman" w:hAnsi="Times New Roman" w:cs="Times New Roman"/>
          <w:sz w:val="23"/>
          <w:szCs w:val="23"/>
        </w:rPr>
        <w:t>the</w:t>
      </w:r>
      <w:r w:rsidR="005436FF">
        <w:rPr>
          <w:rFonts w:ascii="Times New Roman" w:eastAsia="Times New Roman" w:hAnsi="Times New Roman" w:cs="Times New Roman"/>
          <w:sz w:val="23"/>
          <w:szCs w:val="23"/>
        </w:rPr>
        <w:t xml:space="preserve"> </w:t>
      </w:r>
      <w:r w:rsidR="00234BB4">
        <w:rPr>
          <w:rFonts w:ascii="Times New Roman" w:eastAsia="Times New Roman" w:hAnsi="Times New Roman" w:cs="Times New Roman"/>
          <w:sz w:val="23"/>
          <w:szCs w:val="23"/>
        </w:rPr>
        <w:t>application</w:t>
      </w:r>
      <w:r w:rsidR="006B12D8">
        <w:rPr>
          <w:rFonts w:ascii="Times New Roman" w:eastAsia="Times New Roman" w:hAnsi="Times New Roman" w:cs="Times New Roman"/>
          <w:sz w:val="23"/>
          <w:szCs w:val="23"/>
        </w:rPr>
        <w:t xml:space="preserve"> and/or registration.</w:t>
      </w:r>
    </w:p>
    <w:p w14:paraId="1F170694" w14:textId="77777777" w:rsidR="00FE223A" w:rsidRDefault="00FE223A" w:rsidP="00CD3094">
      <w:pPr>
        <w:spacing w:after="0" w:line="240" w:lineRule="auto"/>
        <w:ind w:firstLine="720"/>
        <w:jc w:val="both"/>
        <w:rPr>
          <w:rFonts w:ascii="Times New Roman" w:eastAsia="Times New Roman" w:hAnsi="Times New Roman" w:cs="Times New Roman"/>
          <w:sz w:val="23"/>
          <w:szCs w:val="23"/>
        </w:rPr>
      </w:pPr>
    </w:p>
    <w:p w14:paraId="51641A54" w14:textId="00C54823" w:rsidR="00543567" w:rsidRPr="00234BB4" w:rsidRDefault="00E855CD">
      <w:pPr>
        <w:spacing w:after="0" w:line="240" w:lineRule="auto"/>
        <w:ind w:firstLine="720"/>
        <w:jc w:val="both"/>
        <w:rPr>
          <w:rFonts w:ascii="Times New Roman" w:eastAsia="Times New Roman" w:hAnsi="Times New Roman" w:cs="Times New Roman"/>
          <w:sz w:val="23"/>
          <w:szCs w:val="23"/>
        </w:rPr>
      </w:pPr>
      <w:r w:rsidRPr="00E06FB2">
        <w:rPr>
          <w:rFonts w:ascii="Times New Roman" w:eastAsia="Times New Roman" w:hAnsi="Times New Roman" w:cs="Times New Roman"/>
          <w:sz w:val="23"/>
          <w:szCs w:val="23"/>
        </w:rPr>
        <w:t>10.</w:t>
      </w:r>
      <w:r>
        <w:rPr>
          <w:rFonts w:ascii="Times New Roman" w:eastAsia="Times New Roman" w:hAnsi="Times New Roman" w:cs="Times New Roman"/>
          <w:sz w:val="23"/>
          <w:szCs w:val="23"/>
        </w:rPr>
        <w:tab/>
      </w:r>
      <w:r w:rsidR="00543567" w:rsidRPr="00234BB4">
        <w:rPr>
          <w:rFonts w:ascii="Times New Roman" w:eastAsia="Times New Roman" w:hAnsi="Times New Roman" w:cs="Times New Roman"/>
          <w:sz w:val="23"/>
          <w:szCs w:val="23"/>
        </w:rPr>
        <w:t xml:space="preserve">Immunization Requirements:  As a prerequisite to registration, FIU requires all students to comply with immunization policy regulations from the Florida Board of Governors regarding measles, mumps, rubella, meningococcal </w:t>
      </w:r>
      <w:proofErr w:type="gramStart"/>
      <w:r w:rsidR="00543567" w:rsidRPr="00234BB4">
        <w:rPr>
          <w:rFonts w:ascii="Times New Roman" w:eastAsia="Times New Roman" w:hAnsi="Times New Roman" w:cs="Times New Roman"/>
          <w:sz w:val="23"/>
          <w:szCs w:val="23"/>
        </w:rPr>
        <w:t>meningitis</w:t>
      </w:r>
      <w:proofErr w:type="gramEnd"/>
      <w:r w:rsidR="00543567" w:rsidRPr="00234BB4">
        <w:rPr>
          <w:rFonts w:ascii="Times New Roman" w:eastAsia="Times New Roman" w:hAnsi="Times New Roman" w:cs="Times New Roman"/>
          <w:sz w:val="23"/>
          <w:szCs w:val="23"/>
        </w:rPr>
        <w:t xml:space="preserve"> and Hepatitis B immunity. </w:t>
      </w:r>
      <w:r w:rsidR="00FE223A" w:rsidRPr="00234BB4">
        <w:rPr>
          <w:rFonts w:ascii="Times New Roman" w:eastAsia="Times New Roman" w:hAnsi="Times New Roman" w:cs="Times New Roman"/>
          <w:sz w:val="23"/>
          <w:szCs w:val="23"/>
        </w:rPr>
        <w:t>Proof of Immunization</w:t>
      </w:r>
      <w:r w:rsidR="00543567" w:rsidRPr="00234BB4">
        <w:rPr>
          <w:rFonts w:ascii="Times New Roman" w:eastAsia="Times New Roman" w:hAnsi="Times New Roman" w:cs="Times New Roman"/>
          <w:sz w:val="23"/>
          <w:szCs w:val="23"/>
        </w:rPr>
        <w:t xml:space="preserve"> Form must be provided by</w:t>
      </w:r>
      <w:r w:rsidR="006B12D8">
        <w:rPr>
          <w:rFonts w:ascii="Times New Roman" w:eastAsia="Times New Roman" w:hAnsi="Times New Roman" w:cs="Times New Roman"/>
          <w:sz w:val="23"/>
          <w:szCs w:val="23"/>
        </w:rPr>
        <w:t xml:space="preserve"> the</w:t>
      </w:r>
      <w:r w:rsidR="00543567" w:rsidRPr="00234BB4">
        <w:rPr>
          <w:rFonts w:ascii="Times New Roman" w:eastAsia="Times New Roman" w:hAnsi="Times New Roman" w:cs="Times New Roman"/>
          <w:sz w:val="23"/>
          <w:szCs w:val="23"/>
        </w:rPr>
        <w:t xml:space="preserve"> student attending FIU classes for the first time on FIU campus. </w:t>
      </w:r>
    </w:p>
    <w:p w14:paraId="0FD3EFBB" w14:textId="77777777" w:rsidR="00182B04" w:rsidRPr="00050B9A" w:rsidRDefault="00182B04" w:rsidP="00182B04">
      <w:pPr>
        <w:pStyle w:val="ListParagraph"/>
        <w:spacing w:after="0" w:line="240" w:lineRule="auto"/>
        <w:ind w:right="30"/>
        <w:rPr>
          <w:rFonts w:ascii="Times New Roman" w:eastAsia="Times New Roman" w:hAnsi="Times New Roman" w:cs="Times New Roman"/>
          <w:sz w:val="23"/>
          <w:szCs w:val="23"/>
        </w:rPr>
      </w:pPr>
    </w:p>
    <w:p w14:paraId="729C825E" w14:textId="66F4BDC2" w:rsidR="00543567" w:rsidRDefault="00E85E71" w:rsidP="00CB1944">
      <w:pPr>
        <w:spacing w:after="0" w:line="240" w:lineRule="auto"/>
        <w:jc w:val="center"/>
        <w:rPr>
          <w:rFonts w:ascii="Times New Roman" w:eastAsia="Times New Roman" w:hAnsi="Times New Roman" w:cs="Times New Roman"/>
          <w:b/>
          <w:sz w:val="23"/>
          <w:szCs w:val="23"/>
          <w:u w:val="single"/>
        </w:rPr>
      </w:pPr>
      <w:r w:rsidRPr="005436FF">
        <w:rPr>
          <w:rFonts w:ascii="Times New Roman" w:eastAsia="Times New Roman" w:hAnsi="Times New Roman" w:cs="Times New Roman"/>
          <w:b/>
          <w:sz w:val="23"/>
          <w:szCs w:val="23"/>
        </w:rPr>
        <w:t>V.</w:t>
      </w:r>
      <w:r w:rsidR="00CD3094">
        <w:rPr>
          <w:rFonts w:ascii="Times New Roman" w:eastAsia="Times New Roman" w:hAnsi="Times New Roman" w:cs="Times New Roman"/>
          <w:b/>
          <w:sz w:val="23"/>
          <w:szCs w:val="23"/>
        </w:rPr>
        <w:t xml:space="preserve"> </w:t>
      </w:r>
      <w:r w:rsidR="00543567" w:rsidRPr="00E85E71">
        <w:rPr>
          <w:rFonts w:ascii="Times New Roman" w:eastAsia="Times New Roman" w:hAnsi="Times New Roman" w:cs="Times New Roman"/>
          <w:b/>
          <w:sz w:val="23"/>
          <w:szCs w:val="23"/>
          <w:u w:val="single"/>
        </w:rPr>
        <w:t>DUAL ENROLLMENT WITHDRAWAL PROCEDURES</w:t>
      </w:r>
    </w:p>
    <w:p w14:paraId="198CFFFE" w14:textId="77777777" w:rsidR="00CB1944" w:rsidRPr="00CD3094" w:rsidRDefault="00CB1944" w:rsidP="00CD3094">
      <w:pPr>
        <w:pStyle w:val="ListParagraph"/>
        <w:spacing w:after="0" w:line="240" w:lineRule="auto"/>
        <w:ind w:left="1080" w:right="30"/>
        <w:rPr>
          <w:rFonts w:ascii="Times New Roman" w:eastAsia="Times New Roman" w:hAnsi="Times New Roman" w:cs="Times New Roman"/>
          <w:b/>
          <w:bCs/>
          <w:sz w:val="23"/>
          <w:szCs w:val="23"/>
          <w:u w:val="thick" w:color="000000"/>
        </w:rPr>
      </w:pPr>
    </w:p>
    <w:p w14:paraId="00E334EE" w14:textId="02CF7276" w:rsidR="00D75495" w:rsidRPr="00E855CD" w:rsidRDefault="00E855CD" w:rsidP="00E855CD">
      <w:pPr>
        <w:spacing w:line="240" w:lineRule="auto"/>
        <w:ind w:firstLine="720"/>
        <w:jc w:val="both"/>
        <w:rPr>
          <w:rFonts w:ascii="Times New Roman" w:eastAsia="Times New Roman" w:hAnsi="Times New Roman" w:cs="Times New Roman"/>
          <w:sz w:val="23"/>
          <w:szCs w:val="23"/>
        </w:rPr>
      </w:pPr>
      <w:r w:rsidRPr="00E855CD">
        <w:rPr>
          <w:rFonts w:ascii="Times New Roman" w:eastAsia="Times New Roman" w:hAnsi="Times New Roman" w:cs="Times New Roman"/>
          <w:sz w:val="23"/>
          <w:szCs w:val="23"/>
        </w:rPr>
        <w:t>11.</w:t>
      </w:r>
      <w:r w:rsidRPr="00E855CD">
        <w:rPr>
          <w:rFonts w:ascii="Times New Roman" w:eastAsia="Times New Roman" w:hAnsi="Times New Roman" w:cs="Times New Roman"/>
          <w:sz w:val="23"/>
          <w:szCs w:val="23"/>
        </w:rPr>
        <w:tab/>
      </w:r>
      <w:r w:rsidR="00D75495" w:rsidRPr="00E855CD">
        <w:rPr>
          <w:rFonts w:ascii="Times New Roman" w:eastAsia="Times New Roman" w:hAnsi="Times New Roman" w:cs="Times New Roman"/>
          <w:sz w:val="23"/>
          <w:szCs w:val="23"/>
        </w:rPr>
        <w:t xml:space="preserve">Dual enrollment students are responsible for officially withdrawing from classes that they are no longer attending in accordance with FIU requirements and deadlines. Students who do not officially withdraw from a class may </w:t>
      </w:r>
      <w:r w:rsidR="00ED7EEA" w:rsidRPr="00E855CD">
        <w:rPr>
          <w:rFonts w:ascii="Times New Roman" w:eastAsia="Times New Roman" w:hAnsi="Times New Roman" w:cs="Times New Roman"/>
          <w:sz w:val="23"/>
          <w:szCs w:val="23"/>
        </w:rPr>
        <w:t>receive</w:t>
      </w:r>
      <w:r w:rsidR="00D75495" w:rsidRPr="00E855CD">
        <w:rPr>
          <w:rFonts w:ascii="Times New Roman" w:eastAsia="Times New Roman" w:hAnsi="Times New Roman" w:cs="Times New Roman"/>
          <w:sz w:val="23"/>
          <w:szCs w:val="23"/>
        </w:rPr>
        <w:t xml:space="preserve"> a failing grade.  Such a failing grade becomes a part of students’ permanent transcript records and could have a negative effect on future college admissions, and scholarship </w:t>
      </w:r>
      <w:r w:rsidR="00ED7EEA" w:rsidRPr="00E855CD">
        <w:rPr>
          <w:rFonts w:ascii="Times New Roman" w:eastAsia="Times New Roman" w:hAnsi="Times New Roman" w:cs="Times New Roman"/>
          <w:sz w:val="23"/>
          <w:szCs w:val="23"/>
        </w:rPr>
        <w:t>opportunities</w:t>
      </w:r>
      <w:r w:rsidR="00D75495" w:rsidRPr="00E855CD">
        <w:rPr>
          <w:rFonts w:ascii="Times New Roman" w:eastAsia="Times New Roman" w:hAnsi="Times New Roman" w:cs="Times New Roman"/>
          <w:sz w:val="23"/>
          <w:szCs w:val="23"/>
        </w:rPr>
        <w:t xml:space="preserve">, and/or financial aid. </w:t>
      </w:r>
    </w:p>
    <w:p w14:paraId="6632DC08" w14:textId="4370B7C3" w:rsidR="00D75495" w:rsidRPr="00E85E71" w:rsidRDefault="00E85E71" w:rsidP="00CB1944">
      <w:pPr>
        <w:spacing w:after="0" w:line="240" w:lineRule="auto"/>
        <w:jc w:val="center"/>
        <w:rPr>
          <w:rFonts w:ascii="Times New Roman" w:eastAsia="Times New Roman" w:hAnsi="Times New Roman" w:cs="Times New Roman"/>
          <w:b/>
          <w:sz w:val="23"/>
          <w:szCs w:val="23"/>
          <w:u w:val="single"/>
        </w:rPr>
      </w:pPr>
      <w:r w:rsidRPr="005436FF">
        <w:rPr>
          <w:rFonts w:ascii="Times New Roman" w:eastAsia="Times New Roman" w:hAnsi="Times New Roman" w:cs="Times New Roman"/>
          <w:b/>
          <w:sz w:val="23"/>
          <w:szCs w:val="23"/>
        </w:rPr>
        <w:t>VI.</w:t>
      </w:r>
      <w:r w:rsidR="003D3F64">
        <w:rPr>
          <w:rFonts w:ascii="Times New Roman" w:eastAsia="Times New Roman" w:hAnsi="Times New Roman" w:cs="Times New Roman"/>
          <w:b/>
          <w:sz w:val="23"/>
          <w:szCs w:val="23"/>
        </w:rPr>
        <w:t xml:space="preserve"> </w:t>
      </w:r>
      <w:r w:rsidR="00806891" w:rsidRPr="00E85E71">
        <w:rPr>
          <w:rFonts w:ascii="Times New Roman" w:eastAsia="Times New Roman" w:hAnsi="Times New Roman" w:cs="Times New Roman"/>
          <w:b/>
          <w:sz w:val="23"/>
          <w:szCs w:val="23"/>
          <w:u w:val="single"/>
        </w:rPr>
        <w:t xml:space="preserve">FIU STUDENT </w:t>
      </w:r>
      <w:r w:rsidR="00806891" w:rsidRPr="00E85E71">
        <w:rPr>
          <w:rFonts w:ascii="Times New Roman" w:eastAsia="Times New Roman" w:hAnsi="Times New Roman" w:cs="Times New Roman"/>
          <w:b/>
          <w:sz w:val="23"/>
          <w:szCs w:val="23"/>
          <w:u w:val="single"/>
        </w:rPr>
        <w:t>CONDUCT AND HONOR CODE</w:t>
      </w:r>
    </w:p>
    <w:p w14:paraId="482FFD81" w14:textId="77777777" w:rsidR="00D75495" w:rsidRPr="00CD3094" w:rsidRDefault="00D75495" w:rsidP="00CD3094">
      <w:pPr>
        <w:pStyle w:val="ListParagraph"/>
        <w:spacing w:after="0" w:line="240" w:lineRule="auto"/>
        <w:ind w:left="1080" w:right="30"/>
        <w:rPr>
          <w:rFonts w:ascii="Times New Roman" w:eastAsia="Times New Roman" w:hAnsi="Times New Roman" w:cs="Times New Roman"/>
          <w:b/>
          <w:bCs/>
          <w:sz w:val="23"/>
          <w:szCs w:val="23"/>
          <w:u w:val="thick" w:color="000000"/>
        </w:rPr>
      </w:pPr>
    </w:p>
    <w:p w14:paraId="741D10E2" w14:textId="4BE92B26" w:rsidR="00D75495" w:rsidRPr="006B12D8" w:rsidRDefault="00E855CD" w:rsidP="00E855CD">
      <w:pPr>
        <w:pStyle w:val="ListParagraph"/>
        <w:spacing w:after="0" w:line="240" w:lineRule="auto"/>
        <w:ind w:left="0"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12.</w:t>
      </w:r>
      <w:r>
        <w:rPr>
          <w:rFonts w:ascii="Times New Roman" w:eastAsia="Times New Roman" w:hAnsi="Times New Roman" w:cs="Times New Roman"/>
          <w:sz w:val="23"/>
          <w:szCs w:val="23"/>
        </w:rPr>
        <w:tab/>
      </w:r>
      <w:r w:rsidR="00D75495" w:rsidRPr="006B12D8">
        <w:rPr>
          <w:rFonts w:ascii="Times New Roman" w:eastAsia="Times New Roman" w:hAnsi="Times New Roman" w:cs="Times New Roman"/>
          <w:sz w:val="23"/>
          <w:szCs w:val="23"/>
        </w:rPr>
        <w:t xml:space="preserve">Dual enrollment students </w:t>
      </w:r>
      <w:r w:rsidR="00806891" w:rsidRPr="006B12D8">
        <w:rPr>
          <w:rFonts w:ascii="Times New Roman" w:eastAsia="Times New Roman" w:hAnsi="Times New Roman" w:cs="Times New Roman"/>
          <w:sz w:val="23"/>
          <w:szCs w:val="23"/>
        </w:rPr>
        <w:t xml:space="preserve">must </w:t>
      </w:r>
      <w:r w:rsidR="00D75495" w:rsidRPr="006B12D8">
        <w:rPr>
          <w:rFonts w:ascii="Times New Roman" w:eastAsia="Times New Roman" w:hAnsi="Times New Roman" w:cs="Times New Roman"/>
          <w:sz w:val="23"/>
          <w:szCs w:val="23"/>
        </w:rPr>
        <w:t>adher</w:t>
      </w:r>
      <w:r w:rsidR="00806891" w:rsidRPr="006B12D8">
        <w:rPr>
          <w:rFonts w:ascii="Times New Roman" w:eastAsia="Times New Roman" w:hAnsi="Times New Roman" w:cs="Times New Roman"/>
          <w:sz w:val="23"/>
          <w:szCs w:val="23"/>
        </w:rPr>
        <w:t xml:space="preserve">e </w:t>
      </w:r>
      <w:r w:rsidR="00D75495" w:rsidRPr="006B12D8">
        <w:rPr>
          <w:rFonts w:ascii="Times New Roman" w:eastAsia="Times New Roman" w:hAnsi="Times New Roman" w:cs="Times New Roman"/>
          <w:sz w:val="23"/>
          <w:szCs w:val="23"/>
        </w:rPr>
        <w:t>to FIU</w:t>
      </w:r>
      <w:r w:rsidR="00806891" w:rsidRPr="006B12D8">
        <w:rPr>
          <w:rFonts w:ascii="Times New Roman" w:eastAsia="Times New Roman" w:hAnsi="Times New Roman" w:cs="Times New Roman"/>
          <w:sz w:val="23"/>
          <w:szCs w:val="23"/>
        </w:rPr>
        <w:t xml:space="preserve">’s </w:t>
      </w:r>
      <w:r w:rsidR="00D75495" w:rsidRPr="006B12D8">
        <w:rPr>
          <w:rFonts w:ascii="Times New Roman" w:eastAsia="Times New Roman" w:hAnsi="Times New Roman" w:cs="Times New Roman"/>
          <w:sz w:val="23"/>
          <w:szCs w:val="23"/>
        </w:rPr>
        <w:t>Student Conduct</w:t>
      </w:r>
      <w:r w:rsidR="00806891" w:rsidRPr="006B12D8">
        <w:rPr>
          <w:rFonts w:ascii="Times New Roman" w:eastAsia="Times New Roman" w:hAnsi="Times New Roman" w:cs="Times New Roman"/>
          <w:sz w:val="23"/>
          <w:szCs w:val="23"/>
        </w:rPr>
        <w:t xml:space="preserve"> and Honor Code</w:t>
      </w:r>
      <w:r w:rsidR="006B12D8">
        <w:rPr>
          <w:rFonts w:ascii="Times New Roman" w:eastAsia="Times New Roman" w:hAnsi="Times New Roman" w:cs="Times New Roman"/>
          <w:sz w:val="23"/>
          <w:szCs w:val="23"/>
        </w:rPr>
        <w:t>. The Code</w:t>
      </w:r>
      <w:r w:rsidR="00D75495" w:rsidRPr="006B12D8">
        <w:rPr>
          <w:rFonts w:ascii="Times New Roman" w:eastAsia="Times New Roman" w:hAnsi="Times New Roman" w:cs="Times New Roman"/>
          <w:sz w:val="23"/>
          <w:szCs w:val="23"/>
        </w:rPr>
        <w:t xml:space="preserve"> outlines acceptable and unacceptable academic or behavioral misconduct applicable to FIU students.  Unacceptable behavior includes cheating and plagiarism.  The Student Conduct </w:t>
      </w:r>
      <w:r w:rsidR="00806891" w:rsidRPr="006B12D8">
        <w:rPr>
          <w:rFonts w:ascii="Times New Roman" w:eastAsia="Times New Roman" w:hAnsi="Times New Roman" w:cs="Times New Roman"/>
          <w:sz w:val="23"/>
          <w:szCs w:val="23"/>
        </w:rPr>
        <w:t xml:space="preserve">and Honor Code </w:t>
      </w:r>
      <w:r w:rsidR="00D75495" w:rsidRPr="006B12D8">
        <w:rPr>
          <w:rFonts w:ascii="Times New Roman" w:eastAsia="Times New Roman" w:hAnsi="Times New Roman" w:cs="Times New Roman"/>
          <w:sz w:val="23"/>
          <w:szCs w:val="23"/>
        </w:rPr>
        <w:t xml:space="preserve">delineates appropriate disciplinary procedures and sanctions in the case of unacceptable behavior.  </w:t>
      </w:r>
      <w:r w:rsidR="00806891" w:rsidRPr="006B12D8">
        <w:rPr>
          <w:rFonts w:ascii="Times New Roman" w:eastAsia="Times New Roman" w:hAnsi="Times New Roman" w:cs="Times New Roman"/>
          <w:sz w:val="23"/>
          <w:szCs w:val="23"/>
        </w:rPr>
        <w:t xml:space="preserve">The </w:t>
      </w:r>
      <w:r w:rsidR="00D75495" w:rsidRPr="006B12D8">
        <w:rPr>
          <w:rFonts w:ascii="Times New Roman" w:eastAsia="Times New Roman" w:hAnsi="Times New Roman" w:cs="Times New Roman"/>
          <w:sz w:val="23"/>
          <w:szCs w:val="23"/>
        </w:rPr>
        <w:t xml:space="preserve"> Code can be accessed via </w:t>
      </w:r>
      <w:hyperlink r:id="rId12" w:history="1">
        <w:r w:rsidR="00806891" w:rsidRPr="006B12D8">
          <w:rPr>
            <w:rStyle w:val="Hyperlink"/>
            <w:rFonts w:ascii="Times New Roman" w:eastAsia="Times New Roman" w:hAnsi="Times New Roman" w:cs="Times New Roman"/>
            <w:sz w:val="23"/>
            <w:szCs w:val="23"/>
          </w:rPr>
          <w:t>https://studentaffairs.fiu.edu/get-support/student-conduct-and-academic-integrity/student-conduct-and-honor-code/index.php</w:t>
        </w:r>
      </w:hyperlink>
    </w:p>
    <w:p w14:paraId="2CD8A34C" w14:textId="789DF6DE" w:rsidR="00050B9A" w:rsidRDefault="00050B9A" w:rsidP="00D75495">
      <w:pPr>
        <w:spacing w:after="0" w:line="240" w:lineRule="auto"/>
        <w:ind w:right="30"/>
        <w:rPr>
          <w:rFonts w:ascii="Times New Roman" w:eastAsia="Times New Roman" w:hAnsi="Times New Roman" w:cs="Times New Roman"/>
          <w:sz w:val="23"/>
          <w:szCs w:val="23"/>
        </w:rPr>
      </w:pPr>
    </w:p>
    <w:p w14:paraId="4D21ABB4" w14:textId="56468403" w:rsidR="00050B9A" w:rsidRPr="00054986" w:rsidRDefault="00054986" w:rsidP="00CB1944">
      <w:pPr>
        <w:spacing w:after="0" w:line="240" w:lineRule="auto"/>
        <w:jc w:val="center"/>
        <w:rPr>
          <w:rFonts w:ascii="Times New Roman" w:eastAsia="Times New Roman" w:hAnsi="Times New Roman" w:cs="Times New Roman"/>
          <w:b/>
          <w:sz w:val="23"/>
          <w:szCs w:val="23"/>
          <w:u w:val="single"/>
        </w:rPr>
      </w:pPr>
      <w:r w:rsidRPr="005436FF">
        <w:rPr>
          <w:rFonts w:ascii="Times New Roman" w:eastAsia="Times New Roman" w:hAnsi="Times New Roman" w:cs="Times New Roman"/>
          <w:b/>
          <w:sz w:val="23"/>
          <w:szCs w:val="23"/>
        </w:rPr>
        <w:t>VII.</w:t>
      </w:r>
      <w:r w:rsidR="003D3F64">
        <w:rPr>
          <w:rFonts w:ascii="Times New Roman" w:eastAsia="Times New Roman" w:hAnsi="Times New Roman" w:cs="Times New Roman"/>
          <w:b/>
          <w:sz w:val="23"/>
          <w:szCs w:val="23"/>
        </w:rPr>
        <w:t xml:space="preserve"> </w:t>
      </w:r>
      <w:r w:rsidR="00050B9A" w:rsidRPr="00054986">
        <w:rPr>
          <w:rFonts w:ascii="Times New Roman" w:eastAsia="Times New Roman" w:hAnsi="Times New Roman" w:cs="Times New Roman"/>
          <w:b/>
          <w:sz w:val="23"/>
          <w:szCs w:val="23"/>
          <w:u w:val="single"/>
        </w:rPr>
        <w:t>STUDENT RECORDS</w:t>
      </w:r>
    </w:p>
    <w:p w14:paraId="6B7F4C64" w14:textId="4199828A" w:rsidR="00474B28" w:rsidRPr="00CD3094" w:rsidRDefault="00474B28" w:rsidP="00CD3094">
      <w:pPr>
        <w:pStyle w:val="ListParagraph"/>
        <w:spacing w:after="0" w:line="240" w:lineRule="auto"/>
        <w:ind w:left="1080" w:right="30"/>
        <w:rPr>
          <w:rFonts w:ascii="Times New Roman" w:eastAsia="Times New Roman" w:hAnsi="Times New Roman" w:cs="Times New Roman"/>
          <w:b/>
          <w:bCs/>
          <w:sz w:val="23"/>
          <w:szCs w:val="23"/>
          <w:u w:val="thick" w:color="000000"/>
        </w:rPr>
      </w:pPr>
    </w:p>
    <w:p w14:paraId="720B9C6E" w14:textId="2B6D18FE" w:rsidR="00050B9A" w:rsidRDefault="00E855CD" w:rsidP="00E855CD">
      <w:pPr>
        <w:pStyle w:val="ListParagraph"/>
        <w:spacing w:after="0" w:line="240" w:lineRule="auto"/>
        <w:ind w:left="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13.</w:t>
      </w:r>
      <w:r>
        <w:rPr>
          <w:rFonts w:ascii="Times New Roman" w:eastAsia="Times New Roman" w:hAnsi="Times New Roman" w:cs="Times New Roman"/>
          <w:sz w:val="23"/>
          <w:szCs w:val="23"/>
        </w:rPr>
        <w:tab/>
      </w:r>
      <w:r w:rsidR="00050B9A" w:rsidRPr="006B12D8">
        <w:rPr>
          <w:rFonts w:ascii="Times New Roman" w:eastAsia="Times New Roman" w:hAnsi="Times New Roman" w:cs="Times New Roman"/>
          <w:sz w:val="23"/>
          <w:szCs w:val="23"/>
        </w:rPr>
        <w:t xml:space="preserve">Subject to applicable laws, all documentation, including, but not limited to, test results, course credits, and any other educational records maintained by FIU, is subject to Family Educational Rights and Privacy Act (FERPA).  FIU is subject to all federal and state laws related to the confidentiality of student information.  </w:t>
      </w:r>
      <w:r w:rsidR="00050B9A">
        <w:rPr>
          <w:rFonts w:ascii="Times New Roman" w:eastAsia="Times New Roman" w:hAnsi="Times New Roman" w:cs="Times New Roman"/>
          <w:sz w:val="23"/>
          <w:szCs w:val="23"/>
        </w:rPr>
        <w:t xml:space="preserve">Inasmuch as dual enrollment students are FIU students, FIU faculty and staff “with a legitimate educational interest” may access student records in accordance with all applicable federal and state laws related to the confidentiality of student, as well as FIU rules. </w:t>
      </w:r>
    </w:p>
    <w:p w14:paraId="707D97B3" w14:textId="77777777" w:rsidR="00050B9A" w:rsidRDefault="00050B9A" w:rsidP="00B60F8F">
      <w:pPr>
        <w:spacing w:after="0" w:line="240" w:lineRule="auto"/>
        <w:ind w:right="30"/>
        <w:jc w:val="center"/>
        <w:rPr>
          <w:rFonts w:ascii="Times New Roman" w:eastAsia="Times New Roman" w:hAnsi="Times New Roman" w:cs="Times New Roman"/>
          <w:sz w:val="23"/>
          <w:szCs w:val="23"/>
        </w:rPr>
      </w:pPr>
    </w:p>
    <w:p w14:paraId="2281AF89" w14:textId="6A434E90" w:rsidR="00D75495" w:rsidRPr="00264915" w:rsidRDefault="00E73D33" w:rsidP="00E855CD">
      <w:pPr>
        <w:spacing w:after="0" w:line="240" w:lineRule="auto"/>
        <w:jc w:val="center"/>
        <w:rPr>
          <w:rFonts w:ascii="Times New Roman" w:eastAsia="Times New Roman" w:hAnsi="Times New Roman" w:cs="Times New Roman"/>
          <w:b/>
          <w:sz w:val="23"/>
          <w:szCs w:val="23"/>
          <w:u w:val="single"/>
        </w:rPr>
      </w:pPr>
      <w:r>
        <w:rPr>
          <w:rFonts w:ascii="Times New Roman" w:eastAsia="Times New Roman" w:hAnsi="Times New Roman" w:cs="Times New Roman"/>
          <w:b/>
          <w:sz w:val="23"/>
          <w:szCs w:val="23"/>
        </w:rPr>
        <w:t>VIII</w:t>
      </w:r>
      <w:r w:rsidR="00054986">
        <w:rPr>
          <w:rFonts w:ascii="Times New Roman" w:eastAsia="Times New Roman" w:hAnsi="Times New Roman" w:cs="Times New Roman"/>
          <w:b/>
          <w:sz w:val="23"/>
          <w:szCs w:val="23"/>
        </w:rPr>
        <w:t>.</w:t>
      </w:r>
      <w:r w:rsidR="00D75495" w:rsidRPr="005436FF">
        <w:rPr>
          <w:rFonts w:ascii="Times New Roman" w:eastAsia="Times New Roman" w:hAnsi="Times New Roman" w:cs="Times New Roman"/>
          <w:b/>
          <w:sz w:val="23"/>
          <w:szCs w:val="23"/>
          <w:u w:val="single"/>
        </w:rPr>
        <w:t>TR</w:t>
      </w:r>
      <w:r w:rsidR="00D75495" w:rsidRPr="00264915">
        <w:rPr>
          <w:rFonts w:ascii="Times New Roman" w:eastAsia="Times New Roman" w:hAnsi="Times New Roman" w:cs="Times New Roman"/>
          <w:b/>
          <w:sz w:val="23"/>
          <w:szCs w:val="23"/>
          <w:u w:val="single"/>
        </w:rPr>
        <w:t>ANSFER OF CREDIT</w:t>
      </w:r>
    </w:p>
    <w:p w14:paraId="6437F01C" w14:textId="77777777" w:rsidR="00D75495" w:rsidRPr="00CD3094" w:rsidRDefault="00D75495" w:rsidP="00CD3094">
      <w:pPr>
        <w:pStyle w:val="ListParagraph"/>
        <w:spacing w:after="0" w:line="240" w:lineRule="auto"/>
        <w:ind w:left="1080" w:right="30"/>
        <w:rPr>
          <w:rFonts w:ascii="Times New Roman" w:eastAsia="Times New Roman" w:hAnsi="Times New Roman" w:cs="Times New Roman"/>
          <w:b/>
          <w:bCs/>
          <w:sz w:val="23"/>
          <w:szCs w:val="23"/>
          <w:u w:val="thick" w:color="000000"/>
        </w:rPr>
      </w:pPr>
    </w:p>
    <w:p w14:paraId="51035E1A" w14:textId="142A0392" w:rsidR="00D75495" w:rsidRPr="00515F9E" w:rsidRDefault="00E855CD" w:rsidP="00E855CD">
      <w:pPr>
        <w:pStyle w:val="ListParagraph"/>
        <w:spacing w:after="0" w:line="240" w:lineRule="auto"/>
        <w:ind w:left="0"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14.</w:t>
      </w:r>
      <w:r>
        <w:rPr>
          <w:rFonts w:ascii="Times New Roman" w:eastAsia="Times New Roman" w:hAnsi="Times New Roman" w:cs="Times New Roman"/>
          <w:sz w:val="23"/>
          <w:szCs w:val="23"/>
        </w:rPr>
        <w:tab/>
      </w:r>
      <w:r w:rsidR="00D75495" w:rsidRPr="00515F9E">
        <w:rPr>
          <w:rFonts w:ascii="Times New Roman" w:eastAsia="Times New Roman" w:hAnsi="Times New Roman" w:cs="Times New Roman"/>
          <w:sz w:val="23"/>
          <w:szCs w:val="23"/>
        </w:rPr>
        <w:t>Dual enrollment college credit will transfer to any Florida public college or university offering a course with the same prefix and number and would be treated as though taken at the receiving institution.  If students do not, upon high school graduation, attend the same college or university where they earned the dual enrollment credit, the application of transfer of credit to general education, prerequisite, and degree programs may vary at the</w:t>
      </w:r>
      <w:r w:rsidR="00805A6F" w:rsidRPr="00515F9E">
        <w:rPr>
          <w:rFonts w:ascii="Times New Roman" w:eastAsia="Times New Roman" w:hAnsi="Times New Roman" w:cs="Times New Roman"/>
          <w:sz w:val="23"/>
          <w:szCs w:val="23"/>
        </w:rPr>
        <w:t xml:space="preserve"> receiving institution.  (</w:t>
      </w:r>
      <w:r w:rsidR="00B84E75" w:rsidRPr="00515F9E">
        <w:rPr>
          <w:rFonts w:ascii="Times New Roman" w:eastAsia="Times New Roman" w:hAnsi="Times New Roman" w:cs="Times New Roman"/>
          <w:sz w:val="23"/>
          <w:szCs w:val="23"/>
        </w:rPr>
        <w:t xml:space="preserve">Refer for </w:t>
      </w:r>
      <w:r w:rsidR="00D75495" w:rsidRPr="00515F9E">
        <w:rPr>
          <w:rFonts w:ascii="Times New Roman" w:eastAsia="Times New Roman" w:hAnsi="Times New Roman" w:cs="Times New Roman"/>
          <w:sz w:val="23"/>
          <w:szCs w:val="23"/>
        </w:rPr>
        <w:t>more information</w:t>
      </w:r>
      <w:r w:rsidR="00805A6F" w:rsidRPr="00515F9E">
        <w:rPr>
          <w:rFonts w:ascii="Times New Roman" w:eastAsia="Times New Roman" w:hAnsi="Times New Roman" w:cs="Times New Roman"/>
          <w:sz w:val="23"/>
          <w:szCs w:val="23"/>
        </w:rPr>
        <w:t xml:space="preserve"> </w:t>
      </w:r>
      <w:r w:rsidR="00D75495" w:rsidRPr="00515F9E">
        <w:rPr>
          <w:rFonts w:ascii="Times New Roman" w:eastAsia="Times New Roman" w:hAnsi="Times New Roman" w:cs="Times New Roman"/>
          <w:sz w:val="23"/>
          <w:szCs w:val="23"/>
        </w:rPr>
        <w:t xml:space="preserve">to the statement </w:t>
      </w:r>
      <w:r w:rsidR="00805A6F" w:rsidRPr="00515F9E">
        <w:rPr>
          <w:rFonts w:ascii="Times New Roman" w:eastAsia="Times New Roman" w:hAnsi="Times New Roman" w:cs="Times New Roman"/>
          <w:sz w:val="23"/>
          <w:szCs w:val="23"/>
        </w:rPr>
        <w:t xml:space="preserve">of Dual Enrollment Transfer Guarantees </w:t>
      </w:r>
      <w:r w:rsidR="00D75495" w:rsidRPr="00515F9E">
        <w:rPr>
          <w:rFonts w:ascii="Times New Roman" w:eastAsia="Times New Roman" w:hAnsi="Times New Roman" w:cs="Times New Roman"/>
          <w:sz w:val="23"/>
          <w:szCs w:val="23"/>
        </w:rPr>
        <w:t xml:space="preserve">developed by the Florida Department of </w:t>
      </w:r>
      <w:r w:rsidR="00805A6F" w:rsidRPr="00515F9E">
        <w:rPr>
          <w:rFonts w:ascii="Times New Roman" w:eastAsia="Times New Roman" w:hAnsi="Times New Roman" w:cs="Times New Roman"/>
          <w:sz w:val="23"/>
          <w:szCs w:val="23"/>
        </w:rPr>
        <w:t>Education</w:t>
      </w:r>
      <w:r w:rsidR="00515F9E">
        <w:rPr>
          <w:rFonts w:ascii="Times New Roman" w:eastAsia="Times New Roman" w:hAnsi="Times New Roman" w:cs="Times New Roman"/>
          <w:sz w:val="23"/>
          <w:szCs w:val="23"/>
        </w:rPr>
        <w:t xml:space="preserve"> </w:t>
      </w:r>
      <w:r w:rsidR="00D75495" w:rsidRPr="00515F9E">
        <w:rPr>
          <w:rFonts w:ascii="Times New Roman" w:eastAsia="Times New Roman" w:hAnsi="Times New Roman" w:cs="Times New Roman"/>
          <w:sz w:val="23"/>
          <w:szCs w:val="23"/>
        </w:rPr>
        <w:t xml:space="preserve">that is contained in </w:t>
      </w:r>
      <w:r w:rsidR="00D75495" w:rsidRPr="00515F9E">
        <w:rPr>
          <w:rFonts w:ascii="Times New Roman" w:eastAsia="Times New Roman" w:hAnsi="Times New Roman" w:cs="Times New Roman"/>
          <w:b/>
          <w:sz w:val="23"/>
          <w:szCs w:val="23"/>
        </w:rPr>
        <w:t>Appendix A</w:t>
      </w:r>
      <w:r w:rsidR="00D75495" w:rsidRPr="00515F9E">
        <w:rPr>
          <w:rFonts w:ascii="Times New Roman" w:eastAsia="Times New Roman" w:hAnsi="Times New Roman" w:cs="Times New Roman"/>
          <w:sz w:val="23"/>
          <w:szCs w:val="23"/>
        </w:rPr>
        <w:t>.)</w:t>
      </w:r>
    </w:p>
    <w:p w14:paraId="2910167C" w14:textId="77777777" w:rsidR="00B84E75" w:rsidRDefault="00B84E75" w:rsidP="00B60F8F">
      <w:pPr>
        <w:spacing w:after="0" w:line="240" w:lineRule="auto"/>
        <w:ind w:right="30"/>
        <w:jc w:val="center"/>
        <w:rPr>
          <w:rFonts w:ascii="Times New Roman" w:eastAsia="Times New Roman" w:hAnsi="Times New Roman" w:cs="Times New Roman"/>
          <w:sz w:val="23"/>
          <w:szCs w:val="23"/>
        </w:rPr>
      </w:pPr>
    </w:p>
    <w:p w14:paraId="693B4BEA" w14:textId="3329E499" w:rsidR="00032B6D" w:rsidRPr="00264915" w:rsidRDefault="00E73D33" w:rsidP="00E855CD">
      <w:pPr>
        <w:spacing w:after="0" w:line="240" w:lineRule="auto"/>
        <w:jc w:val="center"/>
        <w:rPr>
          <w:rFonts w:ascii="Times New Roman" w:eastAsia="Times New Roman" w:hAnsi="Times New Roman" w:cs="Times New Roman"/>
          <w:b/>
          <w:sz w:val="23"/>
          <w:szCs w:val="23"/>
          <w:u w:val="single"/>
        </w:rPr>
      </w:pPr>
      <w:r>
        <w:rPr>
          <w:rFonts w:ascii="Times New Roman" w:eastAsia="Times New Roman" w:hAnsi="Times New Roman" w:cs="Times New Roman"/>
          <w:b/>
          <w:sz w:val="23"/>
          <w:szCs w:val="23"/>
        </w:rPr>
        <w:t>I</w:t>
      </w:r>
      <w:r w:rsidR="00054986">
        <w:rPr>
          <w:rFonts w:ascii="Times New Roman" w:eastAsia="Times New Roman" w:hAnsi="Times New Roman" w:cs="Times New Roman"/>
          <w:b/>
          <w:sz w:val="23"/>
          <w:szCs w:val="23"/>
        </w:rPr>
        <w:t xml:space="preserve">X. </w:t>
      </w:r>
      <w:r w:rsidR="00032B6D" w:rsidRPr="00264915">
        <w:rPr>
          <w:rFonts w:ascii="Times New Roman" w:eastAsia="Times New Roman" w:hAnsi="Times New Roman" w:cs="Times New Roman"/>
          <w:b/>
          <w:sz w:val="23"/>
          <w:szCs w:val="23"/>
          <w:u w:val="single"/>
        </w:rPr>
        <w:t>HIGH SCHOOL REQUIREMENTS</w:t>
      </w:r>
    </w:p>
    <w:p w14:paraId="22DC4B0B" w14:textId="77777777" w:rsidR="00032B6D" w:rsidRPr="00CD3094" w:rsidRDefault="00032B6D" w:rsidP="00CD3094">
      <w:pPr>
        <w:pStyle w:val="ListParagraph"/>
        <w:spacing w:after="0" w:line="240" w:lineRule="auto"/>
        <w:ind w:left="1080" w:right="30"/>
        <w:rPr>
          <w:rFonts w:ascii="Times New Roman" w:eastAsia="Times New Roman" w:hAnsi="Times New Roman" w:cs="Times New Roman"/>
          <w:b/>
          <w:bCs/>
          <w:sz w:val="23"/>
          <w:szCs w:val="23"/>
          <w:u w:val="thick" w:color="000000"/>
        </w:rPr>
      </w:pPr>
    </w:p>
    <w:p w14:paraId="3CD89B1A" w14:textId="15FCB79A" w:rsidR="00182B04" w:rsidRPr="00515F9E" w:rsidRDefault="00E855CD" w:rsidP="00E855CD">
      <w:pPr>
        <w:spacing w:after="0" w:line="240" w:lineRule="auto"/>
        <w:ind w:firstLine="720"/>
        <w:jc w:val="both"/>
        <w:rPr>
          <w:rFonts w:ascii="Times New Roman" w:eastAsia="Times New Roman" w:hAnsi="Times New Roman" w:cs="Times New Roman"/>
          <w:sz w:val="23"/>
          <w:szCs w:val="23"/>
        </w:rPr>
      </w:pPr>
      <w:r w:rsidRPr="00E855CD">
        <w:rPr>
          <w:rFonts w:ascii="Times New Roman" w:eastAsia="Times New Roman" w:hAnsi="Times New Roman" w:cs="Times New Roman"/>
          <w:sz w:val="23"/>
          <w:szCs w:val="23"/>
        </w:rPr>
        <w:t>15.</w:t>
      </w:r>
      <w:r w:rsidRPr="00E855CD">
        <w:rPr>
          <w:rFonts w:ascii="Times New Roman" w:eastAsia="Times New Roman" w:hAnsi="Times New Roman" w:cs="Times New Roman"/>
          <w:sz w:val="23"/>
          <w:szCs w:val="23"/>
        </w:rPr>
        <w:tab/>
      </w:r>
      <w:r w:rsidR="00032B6D" w:rsidRPr="00515F9E">
        <w:rPr>
          <w:rFonts w:ascii="Times New Roman" w:eastAsia="Times New Roman" w:hAnsi="Times New Roman" w:cs="Times New Roman"/>
          <w:sz w:val="23"/>
          <w:szCs w:val="23"/>
        </w:rPr>
        <w:t xml:space="preserve">It is the home school parent/legal guardian’s responsibility to make sure that the student </w:t>
      </w:r>
      <w:proofErr w:type="gramStart"/>
      <w:r w:rsidR="00032B6D" w:rsidRPr="00515F9E">
        <w:rPr>
          <w:rFonts w:ascii="Times New Roman" w:eastAsia="Times New Roman" w:hAnsi="Times New Roman" w:cs="Times New Roman"/>
          <w:sz w:val="23"/>
          <w:szCs w:val="23"/>
        </w:rPr>
        <w:t>is in compliance with</w:t>
      </w:r>
      <w:proofErr w:type="gramEnd"/>
      <w:r w:rsidR="00032B6D" w:rsidRPr="00515F9E">
        <w:rPr>
          <w:rFonts w:ascii="Times New Roman" w:eastAsia="Times New Roman" w:hAnsi="Times New Roman" w:cs="Times New Roman"/>
          <w:sz w:val="23"/>
          <w:szCs w:val="23"/>
        </w:rPr>
        <w:t xml:space="preserve"> the pertinent district’</w:t>
      </w:r>
      <w:r w:rsidR="00B84E75" w:rsidRPr="00515F9E">
        <w:rPr>
          <w:rFonts w:ascii="Times New Roman" w:eastAsia="Times New Roman" w:hAnsi="Times New Roman" w:cs="Times New Roman"/>
          <w:sz w:val="23"/>
          <w:szCs w:val="23"/>
        </w:rPr>
        <w:t>s home e</w:t>
      </w:r>
      <w:r w:rsidR="00032B6D" w:rsidRPr="00515F9E">
        <w:rPr>
          <w:rFonts w:ascii="Times New Roman" w:eastAsia="Times New Roman" w:hAnsi="Times New Roman" w:cs="Times New Roman"/>
          <w:sz w:val="23"/>
          <w:szCs w:val="23"/>
        </w:rPr>
        <w:t>ducation curriculum and requirements.  FIU advisors cannot advise students about high school requirements.</w:t>
      </w:r>
    </w:p>
    <w:p w14:paraId="0956DAD2" w14:textId="055E6BBE" w:rsidR="00032B6D" w:rsidRDefault="00032B6D" w:rsidP="00CB1944">
      <w:pPr>
        <w:pStyle w:val="ListParagraph"/>
        <w:spacing w:after="0" w:line="240" w:lineRule="auto"/>
        <w:ind w:right="30"/>
        <w:rPr>
          <w:rFonts w:ascii="Times New Roman" w:eastAsia="Times New Roman" w:hAnsi="Times New Roman" w:cs="Times New Roman"/>
          <w:sz w:val="23"/>
          <w:szCs w:val="23"/>
        </w:rPr>
      </w:pPr>
      <w:r w:rsidRPr="00182B04">
        <w:rPr>
          <w:rFonts w:ascii="Times New Roman" w:eastAsia="Times New Roman" w:hAnsi="Times New Roman" w:cs="Times New Roman"/>
          <w:sz w:val="23"/>
          <w:szCs w:val="23"/>
        </w:rPr>
        <w:t xml:space="preserve"> </w:t>
      </w:r>
    </w:p>
    <w:p w14:paraId="64155EA9" w14:textId="693385D7" w:rsidR="00032B6D" w:rsidRPr="00515F9E" w:rsidRDefault="00054986" w:rsidP="00CB1944">
      <w:pPr>
        <w:spacing w:after="0" w:line="240" w:lineRule="auto"/>
        <w:jc w:val="center"/>
        <w:rPr>
          <w:rFonts w:ascii="Times New Roman" w:eastAsia="Times New Roman" w:hAnsi="Times New Roman" w:cs="Times New Roman"/>
          <w:b/>
          <w:sz w:val="23"/>
          <w:szCs w:val="23"/>
          <w:u w:val="single"/>
        </w:rPr>
      </w:pPr>
      <w:r w:rsidRPr="005436FF">
        <w:rPr>
          <w:rFonts w:ascii="Times New Roman" w:eastAsia="Times New Roman" w:hAnsi="Times New Roman" w:cs="Times New Roman"/>
          <w:b/>
          <w:sz w:val="23"/>
          <w:szCs w:val="23"/>
        </w:rPr>
        <w:t xml:space="preserve">X. </w:t>
      </w:r>
      <w:r w:rsidR="00032B6D" w:rsidRPr="00515F9E">
        <w:rPr>
          <w:rFonts w:ascii="Times New Roman" w:eastAsia="Times New Roman" w:hAnsi="Times New Roman" w:cs="Times New Roman"/>
          <w:b/>
          <w:sz w:val="23"/>
          <w:szCs w:val="23"/>
          <w:u w:val="single"/>
        </w:rPr>
        <w:t>OTHER PROVISIONS</w:t>
      </w:r>
    </w:p>
    <w:p w14:paraId="22DD7853" w14:textId="77777777" w:rsidR="00032B6D" w:rsidRPr="00CD3094" w:rsidRDefault="00032B6D" w:rsidP="00CD3094">
      <w:pPr>
        <w:pStyle w:val="ListParagraph"/>
        <w:spacing w:after="0" w:line="240" w:lineRule="auto"/>
        <w:ind w:left="1080" w:right="30"/>
        <w:rPr>
          <w:rFonts w:ascii="Times New Roman" w:eastAsia="Times New Roman" w:hAnsi="Times New Roman" w:cs="Times New Roman"/>
          <w:b/>
          <w:bCs/>
          <w:sz w:val="23"/>
          <w:szCs w:val="23"/>
          <w:u w:val="thick" w:color="000000"/>
        </w:rPr>
      </w:pPr>
    </w:p>
    <w:p w14:paraId="255DD674" w14:textId="22C518FE" w:rsidR="00032B6D" w:rsidRDefault="00E855CD" w:rsidP="00E855CD">
      <w:pPr>
        <w:spacing w:after="0" w:line="240" w:lineRule="auto"/>
        <w:ind w:left="144" w:firstLine="720"/>
        <w:jc w:val="both"/>
        <w:rPr>
          <w:rFonts w:ascii="Times New Roman" w:eastAsia="Times New Roman" w:hAnsi="Times New Roman" w:cs="Times New Roman"/>
          <w:sz w:val="23"/>
          <w:szCs w:val="23"/>
        </w:rPr>
      </w:pPr>
      <w:r w:rsidRPr="00E855CD">
        <w:rPr>
          <w:rFonts w:ascii="Times New Roman" w:eastAsia="Times New Roman" w:hAnsi="Times New Roman" w:cs="Times New Roman"/>
          <w:sz w:val="23"/>
          <w:szCs w:val="23"/>
        </w:rPr>
        <w:t>16.</w:t>
      </w:r>
      <w:r w:rsidRPr="00E855CD">
        <w:rPr>
          <w:rFonts w:ascii="Times New Roman" w:eastAsia="Times New Roman" w:hAnsi="Times New Roman" w:cs="Times New Roman"/>
          <w:sz w:val="23"/>
          <w:szCs w:val="23"/>
        </w:rPr>
        <w:tab/>
      </w:r>
      <w:r w:rsidR="00032B6D" w:rsidRPr="00515F9E">
        <w:rPr>
          <w:rFonts w:ascii="Times New Roman" w:eastAsia="Times New Roman" w:hAnsi="Times New Roman" w:cs="Times New Roman"/>
          <w:sz w:val="23"/>
          <w:szCs w:val="23"/>
        </w:rPr>
        <w:t>In providing written consent to participate in dual enrollment courses at FIU,</w:t>
      </w:r>
      <w:r w:rsidR="00515F9E">
        <w:rPr>
          <w:rFonts w:ascii="Times New Roman" w:eastAsia="Times New Roman" w:hAnsi="Times New Roman" w:cs="Times New Roman"/>
          <w:sz w:val="23"/>
          <w:szCs w:val="23"/>
        </w:rPr>
        <w:t xml:space="preserve"> the student</w:t>
      </w:r>
      <w:r>
        <w:rPr>
          <w:rFonts w:ascii="Times New Roman" w:eastAsia="Times New Roman" w:hAnsi="Times New Roman" w:cs="Times New Roman"/>
          <w:sz w:val="23"/>
          <w:szCs w:val="23"/>
        </w:rPr>
        <w:t xml:space="preserve"> (or </w:t>
      </w:r>
      <w:r w:rsidR="00032B6D" w:rsidRPr="00515F9E">
        <w:rPr>
          <w:rFonts w:ascii="Times New Roman" w:eastAsia="Times New Roman" w:hAnsi="Times New Roman" w:cs="Times New Roman"/>
          <w:sz w:val="23"/>
          <w:szCs w:val="23"/>
        </w:rPr>
        <w:t>paren</w:t>
      </w:r>
      <w:r w:rsidR="00515F9E">
        <w:rPr>
          <w:rFonts w:ascii="Times New Roman" w:eastAsia="Times New Roman" w:hAnsi="Times New Roman" w:cs="Times New Roman"/>
          <w:sz w:val="23"/>
          <w:szCs w:val="23"/>
        </w:rPr>
        <w:t xml:space="preserve">t or </w:t>
      </w:r>
      <w:r w:rsidR="00032B6D" w:rsidRPr="00515F9E">
        <w:rPr>
          <w:rFonts w:ascii="Times New Roman" w:eastAsia="Times New Roman" w:hAnsi="Times New Roman" w:cs="Times New Roman"/>
          <w:sz w:val="23"/>
          <w:szCs w:val="23"/>
        </w:rPr>
        <w:t>legal</w:t>
      </w:r>
      <w:r w:rsidR="00E73D33">
        <w:rPr>
          <w:rFonts w:ascii="Times New Roman" w:eastAsia="Times New Roman" w:hAnsi="Times New Roman" w:cs="Times New Roman"/>
          <w:sz w:val="23"/>
          <w:szCs w:val="23"/>
        </w:rPr>
        <w:t xml:space="preserve"> </w:t>
      </w:r>
      <w:r w:rsidR="00032B6D" w:rsidRPr="00515F9E">
        <w:rPr>
          <w:rFonts w:ascii="Times New Roman" w:eastAsia="Times New Roman" w:hAnsi="Times New Roman" w:cs="Times New Roman"/>
          <w:sz w:val="23"/>
          <w:szCs w:val="23"/>
        </w:rPr>
        <w:t>guardian</w:t>
      </w:r>
      <w:r>
        <w:rPr>
          <w:rFonts w:ascii="Times New Roman" w:eastAsia="Times New Roman" w:hAnsi="Times New Roman" w:cs="Times New Roman"/>
          <w:sz w:val="23"/>
          <w:szCs w:val="23"/>
        </w:rPr>
        <w:t>, as applicable),</w:t>
      </w:r>
      <w:r w:rsidR="00032B6D" w:rsidRPr="00515F9E">
        <w:rPr>
          <w:rFonts w:ascii="Times New Roman" w:eastAsia="Times New Roman" w:hAnsi="Times New Roman" w:cs="Times New Roman"/>
          <w:sz w:val="23"/>
          <w:szCs w:val="23"/>
        </w:rPr>
        <w:t xml:space="preserve"> acknowledges that FIU is an open campus and that the university cannot be responsible for the supervision of minors.  While appropriate for college-level study, course materials and class discussions may reflect topics not typically included in home school education</w:t>
      </w:r>
      <w:r w:rsidR="00515F9E">
        <w:rPr>
          <w:rFonts w:ascii="Times New Roman" w:eastAsia="Times New Roman" w:hAnsi="Times New Roman" w:cs="Times New Roman"/>
          <w:sz w:val="23"/>
          <w:szCs w:val="23"/>
        </w:rPr>
        <w:t>.</w:t>
      </w:r>
      <w:r w:rsidR="00032B6D" w:rsidRPr="00515F9E">
        <w:rPr>
          <w:rFonts w:ascii="Times New Roman" w:eastAsia="Times New Roman" w:hAnsi="Times New Roman" w:cs="Times New Roman"/>
          <w:sz w:val="23"/>
          <w:szCs w:val="23"/>
        </w:rPr>
        <w:t xml:space="preserve">  FIU courses will not be modified to accommodate variations in student age and/or maturity.</w:t>
      </w:r>
    </w:p>
    <w:p w14:paraId="4B449974" w14:textId="728C5624" w:rsidR="009655AA" w:rsidRDefault="009655AA" w:rsidP="00515F9E">
      <w:pPr>
        <w:spacing w:after="0" w:line="240" w:lineRule="auto"/>
        <w:ind w:left="360" w:right="30"/>
        <w:rPr>
          <w:rFonts w:ascii="Times New Roman" w:eastAsia="Times New Roman" w:hAnsi="Times New Roman" w:cs="Times New Roman"/>
          <w:sz w:val="23"/>
          <w:szCs w:val="23"/>
        </w:rPr>
      </w:pPr>
    </w:p>
    <w:p w14:paraId="1A02D656" w14:textId="3ECEC1CB" w:rsidR="00032B6D" w:rsidRDefault="00E855CD" w:rsidP="00E855CD">
      <w:pPr>
        <w:spacing w:after="0" w:line="240" w:lineRule="auto"/>
        <w:ind w:firstLine="720"/>
        <w:jc w:val="both"/>
        <w:rPr>
          <w:rFonts w:ascii="Times New Roman" w:eastAsia="Times New Roman" w:hAnsi="Times New Roman" w:cs="Times New Roman"/>
          <w:sz w:val="23"/>
          <w:szCs w:val="23"/>
        </w:rPr>
      </w:pPr>
      <w:r w:rsidRPr="00E06FB2">
        <w:rPr>
          <w:rFonts w:ascii="Times New Roman" w:eastAsia="Times New Roman" w:hAnsi="Times New Roman" w:cs="Times New Roman"/>
          <w:sz w:val="23"/>
          <w:szCs w:val="23"/>
        </w:rPr>
        <w:t>17.</w:t>
      </w:r>
      <w:r>
        <w:rPr>
          <w:rFonts w:ascii="Times New Roman" w:eastAsia="Times New Roman" w:hAnsi="Times New Roman" w:cs="Times New Roman"/>
          <w:b/>
          <w:bCs/>
          <w:sz w:val="23"/>
          <w:szCs w:val="23"/>
        </w:rPr>
        <w:tab/>
      </w:r>
      <w:r w:rsidR="00515F9E">
        <w:rPr>
          <w:rFonts w:ascii="Times New Roman" w:eastAsia="Times New Roman" w:hAnsi="Times New Roman" w:cs="Times New Roman"/>
          <w:sz w:val="23"/>
          <w:szCs w:val="23"/>
        </w:rPr>
        <w:t xml:space="preserve"> </w:t>
      </w:r>
      <w:r w:rsidR="00032B6D" w:rsidRPr="009655AA">
        <w:rPr>
          <w:rFonts w:ascii="Times New Roman" w:eastAsia="Times New Roman" w:hAnsi="Times New Roman" w:cs="Times New Roman"/>
          <w:b/>
          <w:bCs/>
          <w:sz w:val="23"/>
          <w:szCs w:val="23"/>
          <w:u w:val="single"/>
        </w:rPr>
        <w:t>The Exceptional Student Education/Americans with Disabilities Act (ESE/ADA).</w:t>
      </w:r>
      <w:r w:rsidR="00032B6D" w:rsidRPr="00515F9E">
        <w:rPr>
          <w:rFonts w:ascii="Times New Roman" w:eastAsia="Times New Roman" w:hAnsi="Times New Roman" w:cs="Times New Roman"/>
          <w:sz w:val="23"/>
          <w:szCs w:val="23"/>
        </w:rPr>
        <w:t xml:space="preserve">  </w:t>
      </w:r>
      <w:r w:rsidR="00032B6D">
        <w:rPr>
          <w:rFonts w:ascii="Times New Roman" w:eastAsia="Times New Roman" w:hAnsi="Times New Roman" w:cs="Times New Roman"/>
          <w:sz w:val="23"/>
          <w:szCs w:val="23"/>
        </w:rPr>
        <w:t xml:space="preserve">When a student with special needs has been accepted into the dual enrollment program at FIU and attends dual enrollment courses on the FIU campus, the student must register with FIU Disability Resource Center (DRC) to coordinate academic accommodations.  Accommodations are determined on a case-by-case basis and vary based on the faculty course design.  Each and every semester, students with special needs are provided the opportunity to request or decline the provision of academic accommodations.  Students must complete and submit the Notification of Academic Accommodations form to FIU DRC.  This form and additional information about DRC services are available at </w:t>
      </w:r>
      <w:hyperlink r:id="rId13" w:history="1">
        <w:r w:rsidR="00032B6D" w:rsidRPr="00CA0567">
          <w:rPr>
            <w:rStyle w:val="Hyperlink"/>
            <w:rFonts w:ascii="Times New Roman" w:eastAsia="Times New Roman" w:hAnsi="Times New Roman" w:cs="Times New Roman"/>
            <w:sz w:val="23"/>
            <w:szCs w:val="23"/>
          </w:rPr>
          <w:t>http://studentaffairs.fiu.edu/get-support/disability-resource-center/</w:t>
        </w:r>
      </w:hyperlink>
      <w:r w:rsidR="00032B6D">
        <w:rPr>
          <w:rFonts w:ascii="Times New Roman" w:eastAsia="Times New Roman" w:hAnsi="Times New Roman" w:cs="Times New Roman"/>
          <w:sz w:val="23"/>
          <w:szCs w:val="23"/>
        </w:rPr>
        <w:t>.</w:t>
      </w:r>
    </w:p>
    <w:p w14:paraId="122AC0F3" w14:textId="77777777" w:rsidR="00E855CD" w:rsidRDefault="00E855CD" w:rsidP="00E855CD">
      <w:pPr>
        <w:spacing w:after="0" w:line="240" w:lineRule="auto"/>
        <w:ind w:firstLine="720"/>
        <w:jc w:val="both"/>
        <w:rPr>
          <w:rFonts w:ascii="Times New Roman" w:eastAsia="Times New Roman" w:hAnsi="Times New Roman" w:cs="Times New Roman"/>
          <w:sz w:val="23"/>
          <w:szCs w:val="23"/>
        </w:rPr>
      </w:pPr>
    </w:p>
    <w:p w14:paraId="0CDBF445" w14:textId="566373CB" w:rsidR="00CD3094" w:rsidRDefault="00CD3094" w:rsidP="00E855CD">
      <w:pPr>
        <w:spacing w:after="0" w:line="240" w:lineRule="auto"/>
        <w:ind w:firstLine="720"/>
        <w:jc w:val="both"/>
        <w:rPr>
          <w:rFonts w:ascii="Times New Roman" w:eastAsia="Times New Roman" w:hAnsi="Times New Roman" w:cs="Times New Roman"/>
          <w:sz w:val="23"/>
          <w:szCs w:val="23"/>
        </w:rPr>
      </w:pPr>
    </w:p>
    <w:p w14:paraId="64462E03" w14:textId="77777777" w:rsidR="00CD3094" w:rsidRDefault="00CD3094" w:rsidP="00CD3094">
      <w:pPr>
        <w:pStyle w:val="ListParagraph"/>
        <w:spacing w:after="0" w:line="240" w:lineRule="auto"/>
        <w:ind w:left="1080" w:right="30"/>
        <w:rPr>
          <w:rFonts w:ascii="Times New Roman" w:eastAsia="Times New Roman" w:hAnsi="Times New Roman" w:cs="Times New Roman"/>
          <w:sz w:val="23"/>
          <w:szCs w:val="23"/>
        </w:rPr>
      </w:pPr>
    </w:p>
    <w:p w14:paraId="725C758F" w14:textId="6D36A433" w:rsidR="00032B6D" w:rsidRPr="00515F9E" w:rsidRDefault="00E855CD" w:rsidP="00E855CD">
      <w:pPr>
        <w:spacing w:after="0" w:line="240" w:lineRule="auto"/>
        <w:ind w:firstLine="720"/>
        <w:jc w:val="both"/>
        <w:rPr>
          <w:rFonts w:ascii="Times New Roman" w:eastAsia="Times New Roman" w:hAnsi="Times New Roman" w:cs="Times New Roman"/>
          <w:sz w:val="23"/>
          <w:szCs w:val="23"/>
        </w:rPr>
      </w:pPr>
      <w:r w:rsidRPr="00E06FB2">
        <w:rPr>
          <w:rFonts w:ascii="Times New Roman" w:eastAsia="Times New Roman" w:hAnsi="Times New Roman" w:cs="Times New Roman"/>
          <w:sz w:val="23"/>
          <w:szCs w:val="23"/>
        </w:rPr>
        <w:t>18.</w:t>
      </w:r>
      <w:r>
        <w:rPr>
          <w:rFonts w:ascii="Times New Roman" w:eastAsia="Times New Roman" w:hAnsi="Times New Roman" w:cs="Times New Roman"/>
          <w:b/>
          <w:bCs/>
          <w:sz w:val="23"/>
          <w:szCs w:val="23"/>
        </w:rPr>
        <w:tab/>
      </w:r>
      <w:r w:rsidR="00515F9E">
        <w:rPr>
          <w:rFonts w:ascii="Times New Roman" w:eastAsia="Times New Roman" w:hAnsi="Times New Roman" w:cs="Times New Roman"/>
          <w:sz w:val="23"/>
          <w:szCs w:val="23"/>
        </w:rPr>
        <w:t xml:space="preserve"> </w:t>
      </w:r>
      <w:r w:rsidR="00032B6D" w:rsidRPr="005436FF">
        <w:rPr>
          <w:rFonts w:ascii="Times New Roman" w:eastAsia="Times New Roman" w:hAnsi="Times New Roman" w:cs="Times New Roman"/>
          <w:b/>
          <w:bCs/>
          <w:sz w:val="23"/>
          <w:szCs w:val="23"/>
          <w:u w:val="single"/>
        </w:rPr>
        <w:t>Governing Law</w:t>
      </w:r>
      <w:r w:rsidR="00032B6D" w:rsidRPr="00515F9E">
        <w:rPr>
          <w:rFonts w:ascii="Times New Roman" w:eastAsia="Times New Roman" w:hAnsi="Times New Roman" w:cs="Times New Roman"/>
          <w:sz w:val="23"/>
          <w:szCs w:val="23"/>
        </w:rPr>
        <w:t>.  This Agreement shall be interpreted and construed in accordance with, and governed by, the laws of the State of Florida.  Any controversies or legal problems arising out of this Agreement and any action involving the enforcement or interpretation of any rights hereunder shall be submitted to the jurisdiction of the State courts of Miami-Dade County, Florida.  FIU is subject to s.1007.271, F.S. regarding dual enrollment.  Each part</w:t>
      </w:r>
      <w:r w:rsidR="005274DB" w:rsidRPr="00515F9E">
        <w:rPr>
          <w:rFonts w:ascii="Times New Roman" w:eastAsia="Times New Roman" w:hAnsi="Times New Roman" w:cs="Times New Roman"/>
          <w:sz w:val="23"/>
          <w:szCs w:val="23"/>
        </w:rPr>
        <w:t>y</w:t>
      </w:r>
      <w:r w:rsidR="00032B6D" w:rsidRPr="00515F9E">
        <w:rPr>
          <w:rFonts w:ascii="Times New Roman" w:eastAsia="Times New Roman" w:hAnsi="Times New Roman" w:cs="Times New Roman"/>
          <w:sz w:val="23"/>
          <w:szCs w:val="23"/>
        </w:rPr>
        <w:t xml:space="preserve"> is responsible for its own attorney</w:t>
      </w:r>
      <w:r w:rsidR="006B12D8" w:rsidRPr="00515F9E">
        <w:rPr>
          <w:rFonts w:ascii="Times New Roman" w:eastAsia="Times New Roman" w:hAnsi="Times New Roman" w:cs="Times New Roman"/>
          <w:sz w:val="23"/>
          <w:szCs w:val="23"/>
        </w:rPr>
        <w:t>s’</w:t>
      </w:r>
      <w:r w:rsidR="00032B6D" w:rsidRPr="00515F9E">
        <w:rPr>
          <w:rFonts w:ascii="Times New Roman" w:eastAsia="Times New Roman" w:hAnsi="Times New Roman" w:cs="Times New Roman"/>
          <w:sz w:val="23"/>
          <w:szCs w:val="23"/>
        </w:rPr>
        <w:t xml:space="preserve"> fees.</w:t>
      </w:r>
    </w:p>
    <w:p w14:paraId="6C9280DE" w14:textId="4B66B5A1" w:rsidR="00182B04" w:rsidRDefault="00182B04" w:rsidP="00E855CD">
      <w:pPr>
        <w:pStyle w:val="ListParagraph"/>
        <w:spacing w:after="0" w:line="240" w:lineRule="auto"/>
        <w:ind w:left="0" w:firstLine="720"/>
        <w:jc w:val="both"/>
        <w:rPr>
          <w:rFonts w:ascii="Times New Roman" w:eastAsia="Times New Roman" w:hAnsi="Times New Roman" w:cs="Times New Roman"/>
          <w:sz w:val="23"/>
          <w:szCs w:val="23"/>
        </w:rPr>
      </w:pPr>
    </w:p>
    <w:p w14:paraId="2FF8E055" w14:textId="5BF70EA0" w:rsidR="00182B04" w:rsidRPr="00182B04" w:rsidRDefault="00E855CD" w:rsidP="00E855CD">
      <w:pPr>
        <w:spacing w:line="240" w:lineRule="auto"/>
        <w:ind w:firstLine="720"/>
        <w:jc w:val="both"/>
        <w:rPr>
          <w:rFonts w:ascii="Times New Roman" w:hAnsi="Times New Roman" w:cs="Times New Roman"/>
        </w:rPr>
      </w:pPr>
      <w:r w:rsidRPr="00E06FB2">
        <w:rPr>
          <w:rFonts w:ascii="Times New Roman" w:eastAsia="Times New Roman" w:hAnsi="Times New Roman" w:cs="Times New Roman"/>
          <w:sz w:val="23"/>
          <w:szCs w:val="23"/>
        </w:rPr>
        <w:t>19.</w:t>
      </w:r>
      <w:proofErr w:type="gramStart"/>
      <w:r>
        <w:rPr>
          <w:rFonts w:ascii="Times New Roman" w:eastAsia="Times New Roman" w:hAnsi="Times New Roman" w:cs="Times New Roman"/>
          <w:b/>
          <w:bCs/>
          <w:sz w:val="23"/>
          <w:szCs w:val="23"/>
        </w:rPr>
        <w:tab/>
      </w:r>
      <w:r w:rsidR="00515F9E">
        <w:rPr>
          <w:rFonts w:ascii="Times New Roman" w:eastAsia="Times New Roman" w:hAnsi="Times New Roman" w:cs="Times New Roman"/>
          <w:sz w:val="23"/>
          <w:szCs w:val="23"/>
        </w:rPr>
        <w:t xml:space="preserve"> </w:t>
      </w:r>
      <w:r w:rsidR="00182B04">
        <w:rPr>
          <w:rFonts w:ascii="Times New Roman" w:eastAsia="Times New Roman" w:hAnsi="Times New Roman" w:cs="Times New Roman"/>
          <w:sz w:val="23"/>
          <w:szCs w:val="23"/>
        </w:rPr>
        <w:t xml:space="preserve"> </w:t>
      </w:r>
      <w:r w:rsidR="00182B04" w:rsidRPr="005436FF">
        <w:rPr>
          <w:rFonts w:ascii="Times New Roman" w:eastAsia="Times New Roman" w:hAnsi="Times New Roman" w:cs="Times New Roman"/>
          <w:b/>
          <w:bCs/>
          <w:sz w:val="23"/>
          <w:szCs w:val="23"/>
          <w:u w:val="single"/>
        </w:rPr>
        <w:t>Force</w:t>
      </w:r>
      <w:proofErr w:type="gramEnd"/>
      <w:r w:rsidR="00182B04" w:rsidRPr="005436FF">
        <w:rPr>
          <w:rFonts w:ascii="Times New Roman" w:eastAsia="Times New Roman" w:hAnsi="Times New Roman" w:cs="Times New Roman"/>
          <w:b/>
          <w:bCs/>
          <w:sz w:val="23"/>
          <w:szCs w:val="23"/>
          <w:u w:val="single"/>
        </w:rPr>
        <w:t xml:space="preserve"> Majeure</w:t>
      </w:r>
      <w:r w:rsidR="00182B04">
        <w:rPr>
          <w:rFonts w:ascii="Times New Roman" w:eastAsia="Times New Roman" w:hAnsi="Times New Roman" w:cs="Times New Roman"/>
          <w:sz w:val="23"/>
          <w:szCs w:val="23"/>
        </w:rPr>
        <w:t xml:space="preserve">. </w:t>
      </w:r>
      <w:r w:rsidR="00182B04" w:rsidRPr="00182B04">
        <w:rPr>
          <w:rFonts w:ascii="Times New Roman" w:hAnsi="Times New Roman" w:cs="Times New Roman"/>
        </w:rPr>
        <w:t xml:space="preserve">If, as a result of an act of force majeure, including without limitation, an act of God, war, internal unrest and upheaval, hurricane or natural disaster, hurricane warning or hurricane watch issued by the US National Weather Service, tropical storm watch or tropical storm warning issued by the US National Weather Service, riot, labor dispute, strike, threat thereof, intervention of a government agency or instrumentality,  pandemic, epidemic, public health emergency, local, state or national emergency declarations, or other occurrence beyond the reasonable control of </w:t>
      </w:r>
      <w:r w:rsidR="006B12D8">
        <w:rPr>
          <w:rFonts w:ascii="Times New Roman" w:hAnsi="Times New Roman" w:cs="Times New Roman"/>
        </w:rPr>
        <w:t>FIU</w:t>
      </w:r>
      <w:r w:rsidR="00182B04" w:rsidRPr="00182B04">
        <w:rPr>
          <w:rFonts w:ascii="Times New Roman" w:hAnsi="Times New Roman" w:cs="Times New Roman"/>
        </w:rPr>
        <w:t>, FIU shall have the right, upon notifying students of the occurrence of force majeure as herein defined, to suspend</w:t>
      </w:r>
      <w:r w:rsidR="006B12D8">
        <w:rPr>
          <w:rFonts w:ascii="Times New Roman" w:hAnsi="Times New Roman" w:cs="Times New Roman"/>
        </w:rPr>
        <w:t>,</w:t>
      </w:r>
      <w:r w:rsidR="00182B04" w:rsidRPr="00182B04">
        <w:rPr>
          <w:rFonts w:ascii="Times New Roman" w:hAnsi="Times New Roman" w:cs="Times New Roman"/>
        </w:rPr>
        <w:t xml:space="preserve"> postpone or modify performance of the activity until the event of the force majeure has passed. In the case that conditions improve and warrant the resumption of activities and deployment of educational programs and services, FIU will coordinate the resumption of activities per this Agreement with the recognition that course instruction may transition to virtual instruction if face-to-face d</w:t>
      </w:r>
      <w:r w:rsidR="006B12D8">
        <w:rPr>
          <w:rFonts w:ascii="Times New Roman" w:hAnsi="Times New Roman" w:cs="Times New Roman"/>
        </w:rPr>
        <w:t>e</w:t>
      </w:r>
      <w:r w:rsidR="00182B04" w:rsidRPr="00182B04">
        <w:rPr>
          <w:rFonts w:ascii="Times New Roman" w:hAnsi="Times New Roman" w:cs="Times New Roman"/>
        </w:rPr>
        <w:t>livery becomes inadvisable due to public health concerns and/or local and federal restrictions. FIU will communicate this change in writing to students.</w:t>
      </w:r>
    </w:p>
    <w:p w14:paraId="5032D82C" w14:textId="2FF8FAC0" w:rsidR="00AE2A2C" w:rsidRPr="005436FF" w:rsidRDefault="00E855CD" w:rsidP="00E855CD">
      <w:pPr>
        <w:widowControl/>
        <w:spacing w:after="160" w:line="240" w:lineRule="auto"/>
        <w:ind w:firstLine="720"/>
        <w:jc w:val="both"/>
        <w:rPr>
          <w:rFonts w:ascii="Times New Roman" w:eastAsia="Times New Roman" w:hAnsi="Times New Roman" w:cs="Times New Roman"/>
          <w:sz w:val="23"/>
          <w:szCs w:val="23"/>
        </w:rPr>
      </w:pPr>
      <w:r w:rsidRPr="00E06FB2">
        <w:rPr>
          <w:rFonts w:ascii="Times New Roman" w:eastAsia="Times New Roman" w:hAnsi="Times New Roman" w:cs="Times New Roman"/>
          <w:sz w:val="23"/>
          <w:szCs w:val="23"/>
        </w:rPr>
        <w:t>20.</w:t>
      </w:r>
      <w:r>
        <w:rPr>
          <w:rFonts w:ascii="Times New Roman" w:eastAsia="Times New Roman" w:hAnsi="Times New Roman" w:cs="Times New Roman"/>
          <w:b/>
          <w:bCs/>
          <w:sz w:val="23"/>
          <w:szCs w:val="23"/>
        </w:rPr>
        <w:tab/>
      </w:r>
      <w:r w:rsidR="005436FF" w:rsidRPr="005436FF">
        <w:rPr>
          <w:rFonts w:ascii="Times New Roman" w:eastAsia="Times New Roman" w:hAnsi="Times New Roman" w:cs="Times New Roman"/>
          <w:b/>
          <w:bCs/>
          <w:sz w:val="23"/>
          <w:szCs w:val="23"/>
        </w:rPr>
        <w:t xml:space="preserve"> </w:t>
      </w:r>
      <w:r w:rsidR="005436FF" w:rsidRPr="005436FF">
        <w:rPr>
          <w:rFonts w:ascii="Times New Roman" w:eastAsia="Times New Roman" w:hAnsi="Times New Roman" w:cs="Times New Roman"/>
          <w:b/>
          <w:bCs/>
          <w:sz w:val="23"/>
          <w:szCs w:val="23"/>
          <w:u w:val="single"/>
        </w:rPr>
        <w:t>Compliance with Policies and Regulations</w:t>
      </w:r>
      <w:r w:rsidR="005436FF">
        <w:rPr>
          <w:rFonts w:ascii="Times New Roman" w:eastAsia="Times New Roman" w:hAnsi="Times New Roman" w:cs="Times New Roman"/>
          <w:sz w:val="23"/>
          <w:szCs w:val="23"/>
        </w:rPr>
        <w:t xml:space="preserve">:  </w:t>
      </w:r>
      <w:r w:rsidR="00AE2A2C" w:rsidRPr="005436FF">
        <w:rPr>
          <w:rFonts w:ascii="Times New Roman" w:eastAsia="Times New Roman" w:hAnsi="Times New Roman" w:cs="Times New Roman"/>
          <w:sz w:val="23"/>
          <w:szCs w:val="23"/>
        </w:rPr>
        <w:t xml:space="preserve">Students must adhere to all FIU, the Florida International University Board of Trustees, and the Florida Board of Governors policies, </w:t>
      </w:r>
      <w:proofErr w:type="gramStart"/>
      <w:r w:rsidR="00AE2A2C" w:rsidRPr="005436FF">
        <w:rPr>
          <w:rFonts w:ascii="Times New Roman" w:eastAsia="Times New Roman" w:hAnsi="Times New Roman" w:cs="Times New Roman"/>
          <w:sz w:val="23"/>
          <w:szCs w:val="23"/>
        </w:rPr>
        <w:t>rules</w:t>
      </w:r>
      <w:proofErr w:type="gramEnd"/>
      <w:r w:rsidR="00AE2A2C" w:rsidRPr="005436FF">
        <w:rPr>
          <w:rFonts w:ascii="Times New Roman" w:eastAsia="Times New Roman" w:hAnsi="Times New Roman" w:cs="Times New Roman"/>
          <w:sz w:val="23"/>
          <w:szCs w:val="23"/>
        </w:rPr>
        <w:t xml:space="preserve"> and regulations.</w:t>
      </w:r>
    </w:p>
    <w:p w14:paraId="4A090055" w14:textId="77777777" w:rsidR="00CD3094" w:rsidRDefault="00CD3094" w:rsidP="00AE2A2C">
      <w:pPr>
        <w:spacing w:after="0" w:line="240" w:lineRule="auto"/>
        <w:ind w:right="30"/>
        <w:rPr>
          <w:rFonts w:ascii="Times New Roman" w:eastAsia="Times New Roman" w:hAnsi="Times New Roman" w:cs="Times New Roman"/>
          <w:b/>
          <w:sz w:val="23"/>
          <w:szCs w:val="23"/>
        </w:rPr>
      </w:pPr>
    </w:p>
    <w:p w14:paraId="499BE660" w14:textId="73602219" w:rsidR="00AE2A2C" w:rsidRPr="005274DB" w:rsidRDefault="005274DB" w:rsidP="00AE2A2C">
      <w:pPr>
        <w:spacing w:after="0" w:line="240" w:lineRule="auto"/>
        <w:ind w:right="30"/>
        <w:rPr>
          <w:rFonts w:ascii="Times New Roman" w:eastAsia="Times New Roman" w:hAnsi="Times New Roman" w:cs="Times New Roman"/>
          <w:b/>
          <w:sz w:val="23"/>
          <w:szCs w:val="23"/>
          <w:vertAlign w:val="superscript"/>
        </w:rPr>
      </w:pPr>
      <w:r>
        <w:rPr>
          <w:rFonts w:ascii="Times New Roman" w:eastAsia="Times New Roman" w:hAnsi="Times New Roman" w:cs="Times New Roman"/>
          <w:b/>
          <w:sz w:val="23"/>
          <w:szCs w:val="23"/>
        </w:rPr>
        <w:t>ACCEPTANCE OF THIS AGREEMENT</w:t>
      </w:r>
    </w:p>
    <w:p w14:paraId="7CE1DB45" w14:textId="77777777" w:rsidR="00AE2A2C" w:rsidRPr="00CD3094" w:rsidRDefault="00AE2A2C" w:rsidP="00CD3094">
      <w:pPr>
        <w:pStyle w:val="ListParagraph"/>
        <w:spacing w:after="0" w:line="240" w:lineRule="auto"/>
        <w:ind w:left="1080" w:right="30"/>
        <w:rPr>
          <w:rFonts w:ascii="Times New Roman" w:eastAsia="Times New Roman" w:hAnsi="Times New Roman" w:cs="Times New Roman"/>
          <w:b/>
          <w:bCs/>
          <w:sz w:val="23"/>
          <w:szCs w:val="23"/>
          <w:u w:val="thick" w:color="000000"/>
        </w:rPr>
      </w:pPr>
    </w:p>
    <w:p w14:paraId="7FA5E391" w14:textId="24E54251" w:rsidR="00AE2A2C" w:rsidRDefault="00AE2A2C" w:rsidP="00E855CD">
      <w:pPr>
        <w:widowControl/>
        <w:spacing w:after="160" w:line="259"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I have read, understand and accept the terms and conditions stated above in this Agreement.  I understand that changes may be made based on changes in FIU policies</w:t>
      </w:r>
      <w:r w:rsidR="00535EC2">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and State of Florida laws, rules, and regulations.  This Agreement will be amended, as necessary, to comply wit</w:t>
      </w:r>
      <w:r w:rsidR="005274DB">
        <w:rPr>
          <w:rFonts w:ascii="Times New Roman" w:eastAsia="Times New Roman" w:hAnsi="Times New Roman" w:cs="Times New Roman"/>
          <w:sz w:val="23"/>
          <w:szCs w:val="23"/>
        </w:rPr>
        <w:t>h regulations or policies of FIU</w:t>
      </w:r>
      <w:r>
        <w:rPr>
          <w:rFonts w:ascii="Times New Roman" w:eastAsia="Times New Roman" w:hAnsi="Times New Roman" w:cs="Times New Roman"/>
          <w:sz w:val="23"/>
          <w:szCs w:val="23"/>
        </w:rPr>
        <w:t xml:space="preserve">, the Florida Board of Governors and/or the Southern Association of Colleges and Schools’ Commission on Colleges, as they might be revised from time to time. </w:t>
      </w:r>
    </w:p>
    <w:p w14:paraId="1A183B79" w14:textId="77777777" w:rsidR="005274DB" w:rsidRDefault="005274DB">
      <w:pPr>
        <w:widowControl/>
        <w:spacing w:after="160" w:line="259" w:lineRule="auto"/>
        <w:rPr>
          <w:rFonts w:ascii="Times New Roman" w:eastAsia="Times New Roman" w:hAnsi="Times New Roman" w:cs="Times New Roman"/>
          <w:sz w:val="23"/>
          <w:szCs w:val="23"/>
        </w:rPr>
      </w:pPr>
    </w:p>
    <w:tbl>
      <w:tblPr>
        <w:tblStyle w:val="TableGrid"/>
        <w:tblW w:w="5000" w:type="pct"/>
        <w:tblLook w:val="04A0" w:firstRow="1" w:lastRow="0" w:firstColumn="1" w:lastColumn="0" w:noHBand="0" w:noVBand="1"/>
      </w:tblPr>
      <w:tblGrid>
        <w:gridCol w:w="2010"/>
        <w:gridCol w:w="1801"/>
        <w:gridCol w:w="3878"/>
        <w:gridCol w:w="1661"/>
      </w:tblGrid>
      <w:tr w:rsidR="00A754D0" w:rsidRPr="00123F7F" w14:paraId="57AB57A8" w14:textId="77777777" w:rsidTr="005274DB">
        <w:tc>
          <w:tcPr>
            <w:tcW w:w="1075" w:type="pct"/>
          </w:tcPr>
          <w:p w14:paraId="2EAE45EF" w14:textId="77777777" w:rsidR="00A754D0" w:rsidRPr="00123F7F" w:rsidRDefault="00A754D0" w:rsidP="00123F7F">
            <w:pPr>
              <w:widowControl/>
              <w:spacing w:after="0" w:line="240" w:lineRule="auto"/>
              <w:rPr>
                <w:rFonts w:ascii="Times New Roman" w:hAnsi="Times New Roman" w:cs="Times New Roman"/>
                <w:b/>
                <w:sz w:val="16"/>
                <w:szCs w:val="16"/>
              </w:rPr>
            </w:pPr>
            <w:r w:rsidRPr="00123F7F">
              <w:rPr>
                <w:rFonts w:ascii="Times New Roman" w:hAnsi="Times New Roman" w:cs="Times New Roman"/>
                <w:b/>
                <w:sz w:val="16"/>
                <w:szCs w:val="16"/>
              </w:rPr>
              <w:t>FIU Panther ID#</w:t>
            </w:r>
          </w:p>
          <w:p w14:paraId="6EBDA568" w14:textId="77777777" w:rsidR="00A754D0" w:rsidRPr="00123F7F" w:rsidRDefault="00A754D0" w:rsidP="00123F7F">
            <w:pPr>
              <w:widowControl/>
              <w:spacing w:after="0" w:line="240" w:lineRule="auto"/>
              <w:rPr>
                <w:rFonts w:ascii="Times New Roman" w:hAnsi="Times New Roman" w:cs="Times New Roman"/>
                <w:b/>
                <w:sz w:val="16"/>
                <w:szCs w:val="16"/>
              </w:rPr>
            </w:pPr>
          </w:p>
          <w:p w14:paraId="7C7F80D6" w14:textId="77777777" w:rsidR="00A754D0" w:rsidRPr="00123F7F" w:rsidRDefault="00A754D0" w:rsidP="00123F7F">
            <w:pPr>
              <w:widowControl/>
              <w:spacing w:after="0" w:line="240" w:lineRule="auto"/>
              <w:rPr>
                <w:rFonts w:ascii="Times New Roman" w:hAnsi="Times New Roman" w:cs="Times New Roman"/>
                <w:b/>
                <w:sz w:val="16"/>
                <w:szCs w:val="16"/>
              </w:rPr>
            </w:pPr>
          </w:p>
        </w:tc>
        <w:tc>
          <w:tcPr>
            <w:tcW w:w="3037" w:type="pct"/>
            <w:gridSpan w:val="2"/>
          </w:tcPr>
          <w:p w14:paraId="427E8DE6" w14:textId="77777777" w:rsidR="00A754D0" w:rsidRPr="00123F7F" w:rsidRDefault="00A754D0" w:rsidP="00123F7F">
            <w:pPr>
              <w:widowControl/>
              <w:spacing w:after="0" w:line="240" w:lineRule="auto"/>
              <w:rPr>
                <w:rFonts w:ascii="Times New Roman" w:hAnsi="Times New Roman" w:cs="Times New Roman"/>
                <w:b/>
                <w:sz w:val="16"/>
                <w:szCs w:val="16"/>
              </w:rPr>
            </w:pPr>
            <w:r w:rsidRPr="00123F7F">
              <w:rPr>
                <w:rFonts w:ascii="Times New Roman" w:hAnsi="Times New Roman" w:cs="Times New Roman"/>
                <w:b/>
                <w:sz w:val="16"/>
                <w:szCs w:val="16"/>
              </w:rPr>
              <w:t>Term (Indicate Fall, Spring or Summer)</w:t>
            </w:r>
          </w:p>
        </w:tc>
        <w:tc>
          <w:tcPr>
            <w:tcW w:w="888" w:type="pct"/>
          </w:tcPr>
          <w:p w14:paraId="0C1689A6" w14:textId="77777777" w:rsidR="00A754D0" w:rsidRPr="00123F7F" w:rsidRDefault="00A754D0" w:rsidP="00123F7F">
            <w:pPr>
              <w:widowControl/>
              <w:spacing w:after="0" w:line="240" w:lineRule="auto"/>
              <w:rPr>
                <w:rFonts w:ascii="Times New Roman" w:hAnsi="Times New Roman" w:cs="Times New Roman"/>
                <w:b/>
                <w:sz w:val="16"/>
                <w:szCs w:val="16"/>
              </w:rPr>
            </w:pPr>
            <w:r w:rsidRPr="00123F7F">
              <w:rPr>
                <w:rFonts w:ascii="Times New Roman" w:hAnsi="Times New Roman" w:cs="Times New Roman"/>
                <w:b/>
                <w:sz w:val="16"/>
                <w:szCs w:val="16"/>
              </w:rPr>
              <w:t>Year</w:t>
            </w:r>
          </w:p>
        </w:tc>
      </w:tr>
      <w:tr w:rsidR="00A754D0" w:rsidRPr="00123F7F" w14:paraId="3D61F189" w14:textId="77777777" w:rsidTr="005274DB">
        <w:tc>
          <w:tcPr>
            <w:tcW w:w="2038" w:type="pct"/>
            <w:gridSpan w:val="2"/>
          </w:tcPr>
          <w:p w14:paraId="634EA444" w14:textId="77777777" w:rsidR="00A754D0" w:rsidRPr="00123F7F" w:rsidRDefault="00A754D0" w:rsidP="00123F7F">
            <w:pPr>
              <w:widowControl/>
              <w:spacing w:after="0" w:line="240" w:lineRule="auto"/>
              <w:rPr>
                <w:rFonts w:ascii="Times New Roman" w:hAnsi="Times New Roman" w:cs="Times New Roman"/>
                <w:b/>
                <w:sz w:val="16"/>
                <w:szCs w:val="16"/>
              </w:rPr>
            </w:pPr>
            <w:r w:rsidRPr="00123F7F">
              <w:rPr>
                <w:rFonts w:ascii="Times New Roman" w:hAnsi="Times New Roman" w:cs="Times New Roman"/>
                <w:b/>
                <w:sz w:val="16"/>
                <w:szCs w:val="16"/>
              </w:rPr>
              <w:t>Student</w:t>
            </w:r>
          </w:p>
          <w:p w14:paraId="5B00B58B" w14:textId="77777777" w:rsidR="00A754D0" w:rsidRPr="00123F7F" w:rsidRDefault="00A754D0" w:rsidP="00123F7F">
            <w:pPr>
              <w:widowControl/>
              <w:spacing w:after="0" w:line="240" w:lineRule="auto"/>
              <w:rPr>
                <w:rFonts w:ascii="Times New Roman" w:hAnsi="Times New Roman" w:cs="Times New Roman"/>
                <w:b/>
                <w:sz w:val="16"/>
                <w:szCs w:val="16"/>
              </w:rPr>
            </w:pPr>
          </w:p>
          <w:p w14:paraId="45418477" w14:textId="77777777" w:rsidR="00A754D0" w:rsidRPr="00123F7F" w:rsidRDefault="00A754D0" w:rsidP="00123F7F">
            <w:pPr>
              <w:widowControl/>
              <w:spacing w:after="0" w:line="240" w:lineRule="auto"/>
              <w:rPr>
                <w:rFonts w:ascii="Times New Roman" w:hAnsi="Times New Roman" w:cs="Times New Roman"/>
                <w:b/>
                <w:sz w:val="16"/>
                <w:szCs w:val="16"/>
              </w:rPr>
            </w:pPr>
          </w:p>
        </w:tc>
        <w:tc>
          <w:tcPr>
            <w:tcW w:w="2074" w:type="pct"/>
          </w:tcPr>
          <w:p w14:paraId="7D83A371" w14:textId="77777777" w:rsidR="00A754D0" w:rsidRPr="00123F7F" w:rsidRDefault="00A754D0" w:rsidP="00123F7F">
            <w:pPr>
              <w:widowControl/>
              <w:spacing w:after="0" w:line="240" w:lineRule="auto"/>
              <w:rPr>
                <w:rFonts w:ascii="Times New Roman" w:hAnsi="Times New Roman" w:cs="Times New Roman"/>
                <w:b/>
                <w:sz w:val="16"/>
                <w:szCs w:val="16"/>
              </w:rPr>
            </w:pPr>
            <w:r w:rsidRPr="00123F7F">
              <w:rPr>
                <w:rFonts w:ascii="Times New Roman" w:hAnsi="Times New Roman" w:cs="Times New Roman"/>
                <w:b/>
                <w:sz w:val="16"/>
                <w:szCs w:val="16"/>
              </w:rPr>
              <w:t>Signature</w:t>
            </w:r>
          </w:p>
        </w:tc>
        <w:tc>
          <w:tcPr>
            <w:tcW w:w="888" w:type="pct"/>
          </w:tcPr>
          <w:p w14:paraId="3E221A91" w14:textId="77777777" w:rsidR="00A754D0" w:rsidRPr="00123F7F" w:rsidRDefault="00A754D0" w:rsidP="00123F7F">
            <w:pPr>
              <w:widowControl/>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Effective </w:t>
            </w:r>
            <w:r w:rsidRPr="00123F7F">
              <w:rPr>
                <w:rFonts w:ascii="Times New Roman" w:hAnsi="Times New Roman" w:cs="Times New Roman"/>
                <w:b/>
                <w:sz w:val="16"/>
                <w:szCs w:val="16"/>
              </w:rPr>
              <w:t>Date</w:t>
            </w:r>
          </w:p>
        </w:tc>
      </w:tr>
      <w:tr w:rsidR="00A754D0" w:rsidRPr="00123F7F" w14:paraId="46DF1017" w14:textId="77777777" w:rsidTr="005274DB">
        <w:tc>
          <w:tcPr>
            <w:tcW w:w="2038" w:type="pct"/>
            <w:gridSpan w:val="2"/>
          </w:tcPr>
          <w:p w14:paraId="717BEBD5" w14:textId="042E2262" w:rsidR="00A754D0" w:rsidRPr="00123F7F" w:rsidRDefault="00E855CD" w:rsidP="00123F7F">
            <w:pPr>
              <w:widowControl/>
              <w:spacing w:after="0" w:line="240" w:lineRule="auto"/>
              <w:rPr>
                <w:rFonts w:ascii="Times New Roman" w:hAnsi="Times New Roman" w:cs="Times New Roman"/>
                <w:b/>
                <w:sz w:val="16"/>
                <w:szCs w:val="16"/>
              </w:rPr>
            </w:pPr>
            <w:r>
              <w:rPr>
                <w:rFonts w:ascii="Times New Roman" w:hAnsi="Times New Roman" w:cs="Times New Roman"/>
                <w:b/>
                <w:sz w:val="16"/>
                <w:szCs w:val="16"/>
              </w:rPr>
              <w:t>**</w:t>
            </w:r>
            <w:r w:rsidR="00A754D0" w:rsidRPr="00123F7F">
              <w:rPr>
                <w:rFonts w:ascii="Times New Roman" w:hAnsi="Times New Roman" w:cs="Times New Roman"/>
                <w:b/>
                <w:sz w:val="16"/>
                <w:szCs w:val="16"/>
              </w:rPr>
              <w:t xml:space="preserve">Parent/Legal Guardian </w:t>
            </w:r>
            <w:r w:rsidR="00CB1944">
              <w:rPr>
                <w:rFonts w:ascii="Times New Roman" w:hAnsi="Times New Roman" w:cs="Times New Roman"/>
                <w:b/>
                <w:sz w:val="16"/>
                <w:szCs w:val="16"/>
              </w:rPr>
              <w:t>(required if student under 18 years of age)</w:t>
            </w:r>
          </w:p>
          <w:p w14:paraId="3A134D21" w14:textId="78E9CEAF" w:rsidR="00A754D0" w:rsidRDefault="00A754D0" w:rsidP="00123F7F">
            <w:pPr>
              <w:widowControl/>
              <w:spacing w:after="0" w:line="240" w:lineRule="auto"/>
              <w:rPr>
                <w:rFonts w:ascii="Times New Roman" w:hAnsi="Times New Roman" w:cs="Times New Roman"/>
                <w:b/>
                <w:sz w:val="16"/>
                <w:szCs w:val="16"/>
              </w:rPr>
            </w:pPr>
          </w:p>
          <w:p w14:paraId="3CAAFB8C" w14:textId="77777777" w:rsidR="00CB1944" w:rsidRPr="00123F7F" w:rsidRDefault="00CB1944" w:rsidP="00123F7F">
            <w:pPr>
              <w:widowControl/>
              <w:spacing w:after="0" w:line="240" w:lineRule="auto"/>
              <w:rPr>
                <w:rFonts w:ascii="Times New Roman" w:hAnsi="Times New Roman" w:cs="Times New Roman"/>
                <w:b/>
                <w:sz w:val="16"/>
                <w:szCs w:val="16"/>
              </w:rPr>
            </w:pPr>
          </w:p>
          <w:p w14:paraId="1182C37B" w14:textId="77777777" w:rsidR="00A754D0" w:rsidRPr="00123F7F" w:rsidRDefault="00A754D0" w:rsidP="00123F7F">
            <w:pPr>
              <w:widowControl/>
              <w:spacing w:after="0" w:line="240" w:lineRule="auto"/>
              <w:rPr>
                <w:rFonts w:ascii="Times New Roman" w:hAnsi="Times New Roman" w:cs="Times New Roman"/>
                <w:b/>
                <w:sz w:val="16"/>
                <w:szCs w:val="16"/>
              </w:rPr>
            </w:pPr>
          </w:p>
        </w:tc>
        <w:tc>
          <w:tcPr>
            <w:tcW w:w="2074" w:type="pct"/>
          </w:tcPr>
          <w:p w14:paraId="60920D03" w14:textId="77777777" w:rsidR="00A754D0" w:rsidRPr="00123F7F" w:rsidRDefault="00A754D0" w:rsidP="00123F7F">
            <w:pPr>
              <w:widowControl/>
              <w:spacing w:after="0" w:line="240" w:lineRule="auto"/>
              <w:rPr>
                <w:rFonts w:ascii="Times New Roman" w:hAnsi="Times New Roman" w:cs="Times New Roman"/>
                <w:b/>
                <w:sz w:val="16"/>
                <w:szCs w:val="16"/>
              </w:rPr>
            </w:pPr>
            <w:r w:rsidRPr="00123F7F">
              <w:rPr>
                <w:rFonts w:ascii="Times New Roman" w:hAnsi="Times New Roman" w:cs="Times New Roman"/>
                <w:b/>
                <w:sz w:val="16"/>
                <w:szCs w:val="16"/>
              </w:rPr>
              <w:t>Signature</w:t>
            </w:r>
          </w:p>
        </w:tc>
        <w:tc>
          <w:tcPr>
            <w:tcW w:w="888" w:type="pct"/>
          </w:tcPr>
          <w:p w14:paraId="5E0A294B" w14:textId="77777777" w:rsidR="00A754D0" w:rsidRPr="00123F7F" w:rsidRDefault="00A754D0" w:rsidP="00123F7F">
            <w:pPr>
              <w:widowControl/>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Effective </w:t>
            </w:r>
            <w:r w:rsidRPr="00123F7F">
              <w:rPr>
                <w:rFonts w:ascii="Times New Roman" w:hAnsi="Times New Roman" w:cs="Times New Roman"/>
                <w:b/>
                <w:sz w:val="16"/>
                <w:szCs w:val="16"/>
              </w:rPr>
              <w:t>Date</w:t>
            </w:r>
          </w:p>
        </w:tc>
      </w:tr>
    </w:tbl>
    <w:p w14:paraId="509856D1" w14:textId="77777777" w:rsidR="008E430F" w:rsidRDefault="008E430F">
      <w:pPr>
        <w:widowControl/>
        <w:spacing w:after="160" w:line="259" w:lineRule="auto"/>
        <w:rPr>
          <w:rFonts w:ascii="Times New Roman" w:eastAsia="Times New Roman" w:hAnsi="Times New Roman" w:cs="Times New Roman"/>
          <w:sz w:val="23"/>
          <w:szCs w:val="23"/>
        </w:rPr>
      </w:pPr>
    </w:p>
    <w:p w14:paraId="76792722" w14:textId="1FCD04E1" w:rsidR="00AE2A2C" w:rsidRDefault="00AE2A2C">
      <w:pPr>
        <w:widowControl/>
        <w:spacing w:after="160" w:line="259"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br w:type="page"/>
      </w:r>
    </w:p>
    <w:p w14:paraId="20DF28F5" w14:textId="77777777" w:rsidR="00AE2A2C" w:rsidRDefault="00AE2A2C" w:rsidP="00AE2A2C">
      <w:pPr>
        <w:spacing w:before="71" w:after="0" w:line="240" w:lineRule="auto"/>
        <w:ind w:right="30"/>
        <w:jc w:val="center"/>
        <w:rPr>
          <w:rFonts w:ascii="Times New Roman" w:eastAsia="Times New Roman" w:hAnsi="Times New Roman" w:cs="Times New Roman"/>
          <w:sz w:val="23"/>
          <w:szCs w:val="23"/>
        </w:rPr>
      </w:pPr>
      <w:r>
        <w:rPr>
          <w:rFonts w:ascii="Times New Roman" w:eastAsia="Times New Roman" w:hAnsi="Times New Roman" w:cs="Times New Roman"/>
          <w:b/>
          <w:bCs/>
          <w:sz w:val="23"/>
          <w:szCs w:val="23"/>
        </w:rPr>
        <w:t>APPENDIX</w:t>
      </w:r>
      <w:r>
        <w:rPr>
          <w:rFonts w:ascii="Times New Roman" w:eastAsia="Times New Roman" w:hAnsi="Times New Roman" w:cs="Times New Roman"/>
          <w:b/>
          <w:bCs/>
          <w:spacing w:val="39"/>
          <w:sz w:val="23"/>
          <w:szCs w:val="23"/>
        </w:rPr>
        <w:t xml:space="preserve"> </w:t>
      </w:r>
      <w:r>
        <w:rPr>
          <w:rFonts w:ascii="Times New Roman" w:eastAsia="Times New Roman" w:hAnsi="Times New Roman" w:cs="Times New Roman"/>
          <w:b/>
          <w:bCs/>
          <w:w w:val="101"/>
          <w:sz w:val="23"/>
          <w:szCs w:val="23"/>
        </w:rPr>
        <w:t>A</w:t>
      </w:r>
    </w:p>
    <w:p w14:paraId="3B4D962E" w14:textId="77777777" w:rsidR="00AE2A2C" w:rsidRPr="00DE374B" w:rsidRDefault="00AE2A2C" w:rsidP="00AE2A2C">
      <w:pPr>
        <w:spacing w:after="0" w:line="200" w:lineRule="exact"/>
        <w:rPr>
          <w:rFonts w:ascii="Arial" w:hAnsi="Arial" w:cs="Arial"/>
          <w:sz w:val="20"/>
          <w:szCs w:val="20"/>
        </w:rPr>
      </w:pPr>
    </w:p>
    <w:p w14:paraId="2A874565" w14:textId="77777777" w:rsidR="00AE2A2C" w:rsidRPr="007B0692" w:rsidRDefault="00AE2A2C" w:rsidP="00AE2A2C">
      <w:pPr>
        <w:spacing w:after="0" w:line="240" w:lineRule="auto"/>
        <w:ind w:right="-20"/>
        <w:jc w:val="center"/>
        <w:rPr>
          <w:rFonts w:ascii="Times New Roman" w:eastAsia="Arial" w:hAnsi="Times New Roman" w:cs="Times New Roman"/>
        </w:rPr>
      </w:pPr>
      <w:r w:rsidRPr="007B0692">
        <w:rPr>
          <w:rFonts w:ascii="Times New Roman" w:eastAsia="Arial" w:hAnsi="Times New Roman" w:cs="Times New Roman"/>
          <w:b/>
          <w:bCs/>
        </w:rPr>
        <w:t>DUAL ENROLLMENT TRANSFER GUARANTEES</w:t>
      </w:r>
    </w:p>
    <w:p w14:paraId="227DEFA3" w14:textId="77777777" w:rsidR="00AE2A2C" w:rsidRPr="007B0692" w:rsidRDefault="00AE2A2C" w:rsidP="00AE2A2C">
      <w:pPr>
        <w:spacing w:before="12" w:after="0" w:line="240" w:lineRule="exact"/>
        <w:ind w:right="-20"/>
        <w:rPr>
          <w:rFonts w:ascii="Times New Roman" w:hAnsi="Times New Roman" w:cs="Times New Roman"/>
        </w:rPr>
      </w:pPr>
    </w:p>
    <w:p w14:paraId="545EFFAE" w14:textId="77777777" w:rsidR="00AE2A2C" w:rsidRPr="007B0692" w:rsidRDefault="00AE2A2C" w:rsidP="00AE2A2C">
      <w:pPr>
        <w:spacing w:after="0" w:line="279" w:lineRule="auto"/>
        <w:ind w:right="-20" w:firstLine="5"/>
        <w:rPr>
          <w:rFonts w:ascii="Times New Roman" w:eastAsia="Arial" w:hAnsi="Times New Roman" w:cs="Times New Roman"/>
        </w:rPr>
      </w:pPr>
      <w:r w:rsidRPr="007B0692">
        <w:rPr>
          <w:rFonts w:ascii="Times New Roman" w:eastAsia="Arial" w:hAnsi="Times New Roman" w:cs="Times New Roman"/>
        </w:rPr>
        <w:t>The dual enrollment program is an opportunity to take challenging courses and accelerate education opportunities. With hundreds of dual enrollment courses available, there is great potential to further engage and motivate students to pursue academically rigorous courses that capture their interests. Successful completion of dual enrollment courses allows eligible school students to simultaneously earn high school core or elective credit and postsecondary credit toward a career certificate, an associate degree, or a baccalaureate degree.</w:t>
      </w:r>
    </w:p>
    <w:p w14:paraId="5B838A47" w14:textId="77777777" w:rsidR="00AE2A2C" w:rsidRPr="007B0692" w:rsidRDefault="00AE2A2C" w:rsidP="00AE2A2C">
      <w:pPr>
        <w:spacing w:before="14" w:after="0" w:line="200" w:lineRule="exact"/>
        <w:ind w:right="-20"/>
        <w:rPr>
          <w:rFonts w:ascii="Times New Roman" w:hAnsi="Times New Roman" w:cs="Times New Roman"/>
        </w:rPr>
      </w:pPr>
    </w:p>
    <w:p w14:paraId="605CBE5A" w14:textId="77777777" w:rsidR="00AE2A2C" w:rsidRPr="007B0692" w:rsidRDefault="00AE2A2C" w:rsidP="00AE2A2C">
      <w:pPr>
        <w:spacing w:after="0"/>
        <w:ind w:right="-20" w:firstLine="10"/>
        <w:rPr>
          <w:rFonts w:ascii="Times New Roman" w:eastAsia="Arial" w:hAnsi="Times New Roman" w:cs="Times New Roman"/>
        </w:rPr>
      </w:pPr>
      <w:r w:rsidRPr="007B0692">
        <w:rPr>
          <w:rFonts w:ascii="Times New Roman" w:eastAsia="Arial" w:hAnsi="Times New Roman" w:cs="Times New Roman"/>
        </w:rPr>
        <w:t>Dual enrollment courses will receive the same weighting for the high school grade point average as Advanced Placement (AP), International Baccalaureate (IB), and Advanced International Certificate of Education (AICE) courses. In addition, dual enrollment courses that meet core state university admission requirements in English/Language Arts, Mathematics, Natural Sciences, Social Sciences, or World languages shall receive the same weighting as AP, IB, and AICE courses in the calculation of the high school grade point average used for admission decisions.</w:t>
      </w:r>
    </w:p>
    <w:p w14:paraId="60FF6680" w14:textId="77777777" w:rsidR="00AE2A2C" w:rsidRPr="007B0692" w:rsidRDefault="00AE2A2C" w:rsidP="00AE2A2C">
      <w:pPr>
        <w:spacing w:before="1" w:after="0" w:line="220" w:lineRule="exact"/>
        <w:ind w:right="-20"/>
        <w:rPr>
          <w:rFonts w:ascii="Times New Roman" w:hAnsi="Times New Roman" w:cs="Times New Roman"/>
        </w:rPr>
      </w:pPr>
    </w:p>
    <w:p w14:paraId="410C143E" w14:textId="77777777" w:rsidR="00AE2A2C" w:rsidRPr="007B0692" w:rsidRDefault="00AE2A2C" w:rsidP="00AE2A2C">
      <w:pPr>
        <w:spacing w:after="0" w:line="279" w:lineRule="auto"/>
        <w:ind w:right="-20" w:firstLine="5"/>
        <w:rPr>
          <w:rFonts w:ascii="Times New Roman" w:eastAsia="Arial" w:hAnsi="Times New Roman" w:cs="Times New Roman"/>
        </w:rPr>
      </w:pPr>
      <w:r w:rsidRPr="007B0692">
        <w:rPr>
          <w:rFonts w:ascii="Times New Roman" w:eastAsia="Arial" w:hAnsi="Times New Roman" w:cs="Times New Roman"/>
        </w:rPr>
        <w:t>Students should understand, however, that dual enrollment courses are college-level courses, and the amount of work and rigor of content in dual enrollment courses may be much greater than in high school courses. In addition, dual enrollment course grades become a part of a student's permanent college transcript and are calculated into the student's permanent postsecondary grade point average. Poor performance in dual enrollment courses may affect university admissions and financial aid. It is important to do well in these courses to realize the benefits of dual enrollment.</w:t>
      </w:r>
    </w:p>
    <w:p w14:paraId="07715CE7" w14:textId="77777777" w:rsidR="00AE2A2C" w:rsidRPr="007B0692" w:rsidRDefault="00AE2A2C" w:rsidP="00AE2A2C">
      <w:pPr>
        <w:spacing w:before="14" w:after="0" w:line="200" w:lineRule="exact"/>
        <w:ind w:right="-20"/>
        <w:rPr>
          <w:rFonts w:ascii="Times New Roman" w:hAnsi="Times New Roman" w:cs="Times New Roman"/>
        </w:rPr>
      </w:pPr>
    </w:p>
    <w:p w14:paraId="2305BD3F" w14:textId="77777777" w:rsidR="00AE2A2C" w:rsidRPr="007B0692" w:rsidRDefault="00AE2A2C" w:rsidP="00AE2A2C">
      <w:pPr>
        <w:spacing w:after="0" w:line="278" w:lineRule="auto"/>
        <w:ind w:right="-20" w:firstLine="5"/>
        <w:rPr>
          <w:rFonts w:ascii="Times New Roman" w:eastAsia="Arial" w:hAnsi="Times New Roman" w:cs="Times New Roman"/>
        </w:rPr>
      </w:pPr>
      <w:r w:rsidRPr="007B0692">
        <w:rPr>
          <w:rFonts w:ascii="Times New Roman" w:eastAsia="Arial" w:hAnsi="Times New Roman" w:cs="Times New Roman"/>
        </w:rPr>
        <w:t xml:space="preserve">Course selection is important for the dual enrollment student since different programs at a college require different courses to complete the certificate or degree. By choosing courses wisely, students can reduce the time it takes to complete a program after high school graduation. Some students are even able to complete their college certificate or degree at the same time they graduate from high school. Students who </w:t>
      </w:r>
      <w:proofErr w:type="gramStart"/>
      <w:r w:rsidRPr="007B0692">
        <w:rPr>
          <w:rFonts w:ascii="Times New Roman" w:eastAsia="Arial" w:hAnsi="Times New Roman" w:cs="Times New Roman"/>
        </w:rPr>
        <w:t>don't</w:t>
      </w:r>
      <w:proofErr w:type="gramEnd"/>
      <w:r w:rsidRPr="007B0692">
        <w:rPr>
          <w:rFonts w:ascii="Times New Roman" w:eastAsia="Arial" w:hAnsi="Times New Roman" w:cs="Times New Roman"/>
        </w:rPr>
        <w:t xml:space="preserve"> know what they want to study in college should consult with an advisor to consider focusing on completing general education requirements in communications, mathematics, social sciences, natural sciences, and humanities. All degree programs require general education coursework and, while there is some variation from institution to institution, there are general education courses that are common among most, if not all, institutions.</w:t>
      </w:r>
    </w:p>
    <w:p w14:paraId="2E39DDA0" w14:textId="77777777" w:rsidR="00AE2A2C" w:rsidRPr="007B0692" w:rsidRDefault="00AE2A2C" w:rsidP="00AE2A2C">
      <w:pPr>
        <w:spacing w:before="14" w:after="0" w:line="200" w:lineRule="exact"/>
        <w:ind w:right="-20"/>
        <w:rPr>
          <w:rFonts w:ascii="Times New Roman" w:hAnsi="Times New Roman" w:cs="Times New Roman"/>
        </w:rPr>
      </w:pPr>
    </w:p>
    <w:p w14:paraId="7CF7FE64" w14:textId="77777777" w:rsidR="00AE2A2C" w:rsidRPr="00DE374B" w:rsidRDefault="00AE2A2C" w:rsidP="00AE2A2C">
      <w:pPr>
        <w:spacing w:after="0" w:line="279" w:lineRule="auto"/>
        <w:ind w:right="-20" w:firstLine="10"/>
        <w:rPr>
          <w:rFonts w:ascii="Arial" w:eastAsia="Arial" w:hAnsi="Arial" w:cs="Arial"/>
          <w:sz w:val="20"/>
          <w:szCs w:val="20"/>
        </w:rPr>
      </w:pPr>
      <w:r w:rsidRPr="007B0692">
        <w:rPr>
          <w:rFonts w:ascii="Times New Roman" w:eastAsia="Arial" w:hAnsi="Times New Roman" w:cs="Times New Roman"/>
        </w:rPr>
        <w:t>Florida dual enrollment college credit will transfer to any Florida public college or university offering the Statewide Course Numbering System course number, and must be treated as though taken at the receiving institution. However, if students do not attend the same college or university where they earned the dual enrollment credit the application of transfer credit to general education, prerequisite, and degree programs may vary at the receiving institution. Private and out-of-state colleges and universities may or may not grant college credit for courses taken through dual enrollment</w:t>
      </w:r>
      <w:r w:rsidRPr="00DE374B">
        <w:rPr>
          <w:rFonts w:ascii="Arial" w:eastAsia="Arial" w:hAnsi="Arial" w:cs="Arial"/>
          <w:sz w:val="20"/>
          <w:szCs w:val="20"/>
        </w:rPr>
        <w:t>.</w:t>
      </w:r>
    </w:p>
    <w:p w14:paraId="50E7362B" w14:textId="77777777" w:rsidR="00AE2A2C" w:rsidRPr="00DE374B" w:rsidRDefault="00AE2A2C" w:rsidP="00AE2A2C">
      <w:pPr>
        <w:spacing w:before="8" w:after="0" w:line="170" w:lineRule="exact"/>
        <w:ind w:right="-20"/>
        <w:rPr>
          <w:rFonts w:ascii="Arial" w:hAnsi="Arial" w:cs="Arial"/>
          <w:sz w:val="20"/>
          <w:szCs w:val="20"/>
        </w:rPr>
      </w:pPr>
    </w:p>
    <w:p w14:paraId="5115E291" w14:textId="77777777" w:rsidR="00AE2A2C" w:rsidRPr="00DE374B" w:rsidRDefault="00AE2A2C" w:rsidP="00AE2A2C">
      <w:pPr>
        <w:spacing w:after="0" w:line="200" w:lineRule="exact"/>
        <w:ind w:right="-20"/>
        <w:rPr>
          <w:rFonts w:ascii="Arial" w:hAnsi="Arial" w:cs="Arial"/>
          <w:sz w:val="20"/>
          <w:szCs w:val="20"/>
        </w:rPr>
      </w:pPr>
    </w:p>
    <w:p w14:paraId="4FA1B170" w14:textId="77777777" w:rsidR="00AE2A2C" w:rsidRPr="00DE374B" w:rsidRDefault="00AE2A2C" w:rsidP="00AE2A2C">
      <w:pPr>
        <w:spacing w:after="0" w:line="240" w:lineRule="auto"/>
        <w:ind w:right="-20"/>
        <w:rPr>
          <w:rFonts w:ascii="Arial" w:eastAsia="Times New Roman" w:hAnsi="Arial" w:cs="Arial"/>
          <w:sz w:val="20"/>
          <w:szCs w:val="20"/>
        </w:rPr>
      </w:pPr>
      <w:r w:rsidRPr="00DE374B">
        <w:rPr>
          <w:rFonts w:ascii="Arial" w:eastAsia="Arial" w:hAnsi="Arial" w:cs="Arial"/>
          <w:i/>
          <w:sz w:val="20"/>
          <w:szCs w:val="20"/>
        </w:rPr>
        <w:t xml:space="preserve">July </w:t>
      </w:r>
      <w:r w:rsidRPr="00DE374B">
        <w:rPr>
          <w:rFonts w:ascii="Arial" w:eastAsia="Times New Roman" w:hAnsi="Arial" w:cs="Arial"/>
          <w:i/>
          <w:sz w:val="20"/>
          <w:szCs w:val="20"/>
        </w:rPr>
        <w:t>2012</w:t>
      </w:r>
    </w:p>
    <w:p w14:paraId="0920EA96" w14:textId="77777777" w:rsidR="00AE2A2C" w:rsidRPr="00032B6D" w:rsidRDefault="00AE2A2C" w:rsidP="00032B6D">
      <w:pPr>
        <w:spacing w:after="0" w:line="240" w:lineRule="auto"/>
        <w:ind w:right="30"/>
        <w:rPr>
          <w:rFonts w:ascii="Times New Roman" w:eastAsia="Times New Roman" w:hAnsi="Times New Roman" w:cs="Times New Roman"/>
          <w:sz w:val="23"/>
          <w:szCs w:val="23"/>
        </w:rPr>
      </w:pPr>
    </w:p>
    <w:sectPr w:rsidR="00AE2A2C" w:rsidRPr="00032B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C35E3" w14:textId="77777777" w:rsidR="0093207B" w:rsidRDefault="0093207B" w:rsidP="0035190D">
      <w:pPr>
        <w:spacing w:after="0" w:line="240" w:lineRule="auto"/>
      </w:pPr>
      <w:r>
        <w:separator/>
      </w:r>
    </w:p>
  </w:endnote>
  <w:endnote w:type="continuationSeparator" w:id="0">
    <w:p w14:paraId="0B8CF5C0" w14:textId="77777777" w:rsidR="0093207B" w:rsidRDefault="0093207B" w:rsidP="00351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BCBD0" w14:textId="77777777" w:rsidR="0093207B" w:rsidRDefault="0093207B" w:rsidP="0035190D">
      <w:pPr>
        <w:spacing w:after="0" w:line="240" w:lineRule="auto"/>
      </w:pPr>
      <w:r>
        <w:separator/>
      </w:r>
    </w:p>
  </w:footnote>
  <w:footnote w:type="continuationSeparator" w:id="0">
    <w:p w14:paraId="2D058182" w14:textId="77777777" w:rsidR="0093207B" w:rsidRDefault="0093207B" w:rsidP="003519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323F6"/>
    <w:multiLevelType w:val="hybridMultilevel"/>
    <w:tmpl w:val="19C86C32"/>
    <w:lvl w:ilvl="0" w:tplc="63A2D47A">
      <w:start w:val="1"/>
      <w:numFmt w:val="lowerRoman"/>
      <w:lvlText w:val="%1."/>
      <w:lvlJc w:val="left"/>
      <w:pPr>
        <w:ind w:left="2430" w:hanging="720"/>
      </w:pPr>
      <w:rPr>
        <w:rFonts w:hint="default"/>
        <w:b/>
        <w:u w:val="thick"/>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639FF"/>
    <w:multiLevelType w:val="hybridMultilevel"/>
    <w:tmpl w:val="731C9306"/>
    <w:lvl w:ilvl="0" w:tplc="E662DD3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01B40"/>
    <w:multiLevelType w:val="hybridMultilevel"/>
    <w:tmpl w:val="56C89E06"/>
    <w:lvl w:ilvl="0" w:tplc="BFCCAFB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62CE0"/>
    <w:multiLevelType w:val="hybridMultilevel"/>
    <w:tmpl w:val="4CC234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62560"/>
    <w:multiLevelType w:val="hybridMultilevel"/>
    <w:tmpl w:val="067063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23DED"/>
    <w:multiLevelType w:val="hybridMultilevel"/>
    <w:tmpl w:val="11847882"/>
    <w:lvl w:ilvl="0" w:tplc="63A2D47A">
      <w:start w:val="1"/>
      <w:numFmt w:val="lowerRoman"/>
      <w:lvlText w:val="%1."/>
      <w:lvlJc w:val="left"/>
      <w:pPr>
        <w:ind w:left="1080" w:hanging="720"/>
      </w:pPr>
      <w:rPr>
        <w:rFonts w:hint="default"/>
        <w:b/>
        <w:u w:val="thic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94535"/>
    <w:multiLevelType w:val="hybridMultilevel"/>
    <w:tmpl w:val="696029B4"/>
    <w:lvl w:ilvl="0" w:tplc="8F5AFE0A">
      <w:start w:val="2"/>
      <w:numFmt w:val="upperRoman"/>
      <w:lvlText w:val="%1."/>
      <w:lvlJc w:val="left"/>
      <w:pPr>
        <w:ind w:left="3150" w:hanging="720"/>
      </w:pPr>
      <w:rPr>
        <w:rFonts w:hint="default"/>
        <w:b/>
        <w:u w:val="thick"/>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7" w15:restartNumberingAfterBreak="0">
    <w:nsid w:val="2C6F4E44"/>
    <w:multiLevelType w:val="hybridMultilevel"/>
    <w:tmpl w:val="1214DD7E"/>
    <w:lvl w:ilvl="0" w:tplc="B466469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026AD4"/>
    <w:multiLevelType w:val="hybridMultilevel"/>
    <w:tmpl w:val="D262A166"/>
    <w:lvl w:ilvl="0" w:tplc="63A2D47A">
      <w:start w:val="1"/>
      <w:numFmt w:val="lowerRoman"/>
      <w:lvlText w:val="%1."/>
      <w:lvlJc w:val="left"/>
      <w:pPr>
        <w:ind w:left="1080" w:hanging="720"/>
      </w:pPr>
      <w:rPr>
        <w:rFonts w:hint="default"/>
        <w:b/>
        <w:u w:val="thic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896453"/>
    <w:multiLevelType w:val="hybridMultilevel"/>
    <w:tmpl w:val="C91607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E66D9"/>
    <w:multiLevelType w:val="hybridMultilevel"/>
    <w:tmpl w:val="EC8430F4"/>
    <w:lvl w:ilvl="0" w:tplc="B87C15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9E39D5"/>
    <w:multiLevelType w:val="hybridMultilevel"/>
    <w:tmpl w:val="93049534"/>
    <w:lvl w:ilvl="0" w:tplc="B39AA1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960A9A"/>
    <w:multiLevelType w:val="hybridMultilevel"/>
    <w:tmpl w:val="E076B848"/>
    <w:lvl w:ilvl="0" w:tplc="6A2A6F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1643BF"/>
    <w:multiLevelType w:val="hybridMultilevel"/>
    <w:tmpl w:val="0748B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8A277B"/>
    <w:multiLevelType w:val="hybridMultilevel"/>
    <w:tmpl w:val="FEE8A4DC"/>
    <w:lvl w:ilvl="0" w:tplc="2FDA0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9828F0"/>
    <w:multiLevelType w:val="hybridMultilevel"/>
    <w:tmpl w:val="80D0092E"/>
    <w:lvl w:ilvl="0" w:tplc="2FDA0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345911"/>
    <w:multiLevelType w:val="hybridMultilevel"/>
    <w:tmpl w:val="6F940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C95B5B"/>
    <w:multiLevelType w:val="hybridMultilevel"/>
    <w:tmpl w:val="EC146956"/>
    <w:lvl w:ilvl="0" w:tplc="63A2D47A">
      <w:start w:val="1"/>
      <w:numFmt w:val="lowerRoman"/>
      <w:lvlText w:val="%1."/>
      <w:lvlJc w:val="left"/>
      <w:pPr>
        <w:ind w:left="1080" w:hanging="720"/>
      </w:pPr>
      <w:rPr>
        <w:rFonts w:hint="default"/>
        <w:b/>
        <w:u w:val="thic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2322B4"/>
    <w:multiLevelType w:val="hybridMultilevel"/>
    <w:tmpl w:val="6792CD8C"/>
    <w:lvl w:ilvl="0" w:tplc="341EEA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5E7361"/>
    <w:multiLevelType w:val="hybridMultilevel"/>
    <w:tmpl w:val="383E06E0"/>
    <w:lvl w:ilvl="0" w:tplc="2FDA0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5F6418"/>
    <w:multiLevelType w:val="hybridMultilevel"/>
    <w:tmpl w:val="C0D678EC"/>
    <w:lvl w:ilvl="0" w:tplc="7E2E506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D40954"/>
    <w:multiLevelType w:val="hybridMultilevel"/>
    <w:tmpl w:val="F11AFD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C04A19"/>
    <w:multiLevelType w:val="hybridMultilevel"/>
    <w:tmpl w:val="51349988"/>
    <w:lvl w:ilvl="0" w:tplc="C1EC00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160D10"/>
    <w:multiLevelType w:val="hybridMultilevel"/>
    <w:tmpl w:val="7FBA89A4"/>
    <w:lvl w:ilvl="0" w:tplc="BA0C0B2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5A5DAF"/>
    <w:multiLevelType w:val="hybridMultilevel"/>
    <w:tmpl w:val="07E4056A"/>
    <w:lvl w:ilvl="0" w:tplc="07709C96">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1A3D63"/>
    <w:multiLevelType w:val="hybridMultilevel"/>
    <w:tmpl w:val="B9B633AE"/>
    <w:lvl w:ilvl="0" w:tplc="076E5814">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641800"/>
    <w:multiLevelType w:val="hybridMultilevel"/>
    <w:tmpl w:val="C756B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D5535F"/>
    <w:multiLevelType w:val="hybridMultilevel"/>
    <w:tmpl w:val="CE7860E2"/>
    <w:lvl w:ilvl="0" w:tplc="484C2242">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6"/>
  </w:num>
  <w:num w:numId="4">
    <w:abstractNumId w:val="13"/>
  </w:num>
  <w:num w:numId="5">
    <w:abstractNumId w:val="4"/>
  </w:num>
  <w:num w:numId="6">
    <w:abstractNumId w:val="14"/>
  </w:num>
  <w:num w:numId="7">
    <w:abstractNumId w:val="21"/>
  </w:num>
  <w:num w:numId="8">
    <w:abstractNumId w:val="5"/>
  </w:num>
  <w:num w:numId="9">
    <w:abstractNumId w:val="9"/>
  </w:num>
  <w:num w:numId="10">
    <w:abstractNumId w:val="8"/>
  </w:num>
  <w:num w:numId="11">
    <w:abstractNumId w:val="26"/>
  </w:num>
  <w:num w:numId="12">
    <w:abstractNumId w:val="3"/>
  </w:num>
  <w:num w:numId="13">
    <w:abstractNumId w:val="6"/>
  </w:num>
  <w:num w:numId="14">
    <w:abstractNumId w:val="27"/>
  </w:num>
  <w:num w:numId="15">
    <w:abstractNumId w:val="22"/>
  </w:num>
  <w:num w:numId="16">
    <w:abstractNumId w:val="10"/>
  </w:num>
  <w:num w:numId="17">
    <w:abstractNumId w:val="24"/>
  </w:num>
  <w:num w:numId="18">
    <w:abstractNumId w:val="11"/>
  </w:num>
  <w:num w:numId="19">
    <w:abstractNumId w:val="12"/>
  </w:num>
  <w:num w:numId="20">
    <w:abstractNumId w:val="18"/>
  </w:num>
  <w:num w:numId="21">
    <w:abstractNumId w:val="20"/>
  </w:num>
  <w:num w:numId="22">
    <w:abstractNumId w:val="2"/>
  </w:num>
  <w:num w:numId="23">
    <w:abstractNumId w:val="1"/>
  </w:num>
  <w:num w:numId="24">
    <w:abstractNumId w:val="7"/>
  </w:num>
  <w:num w:numId="25">
    <w:abstractNumId w:val="23"/>
  </w:num>
  <w:num w:numId="26">
    <w:abstractNumId w:val="19"/>
  </w:num>
  <w:num w:numId="27">
    <w:abstractNumId w:val="25"/>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yMrE0t7AwMzE0MrFQ0lEKTi0uzszPAykwrAUAPC3rSiwAAAA="/>
  </w:docVars>
  <w:rsids>
    <w:rsidRoot w:val="0035190D"/>
    <w:rsid w:val="00015973"/>
    <w:rsid w:val="00032B6D"/>
    <w:rsid w:val="00050B9A"/>
    <w:rsid w:val="00054986"/>
    <w:rsid w:val="00090D3A"/>
    <w:rsid w:val="000A2B5D"/>
    <w:rsid w:val="00117248"/>
    <w:rsid w:val="00123F7F"/>
    <w:rsid w:val="00182B04"/>
    <w:rsid w:val="001834B7"/>
    <w:rsid w:val="001C35B6"/>
    <w:rsid w:val="00221A40"/>
    <w:rsid w:val="00234BB4"/>
    <w:rsid w:val="00235F81"/>
    <w:rsid w:val="00256994"/>
    <w:rsid w:val="0026110E"/>
    <w:rsid w:val="00264915"/>
    <w:rsid w:val="003012BF"/>
    <w:rsid w:val="003463EC"/>
    <w:rsid w:val="0035190D"/>
    <w:rsid w:val="003875E0"/>
    <w:rsid w:val="003926B2"/>
    <w:rsid w:val="003A3E04"/>
    <w:rsid w:val="003C619E"/>
    <w:rsid w:val="003D3F64"/>
    <w:rsid w:val="003F0948"/>
    <w:rsid w:val="003F140B"/>
    <w:rsid w:val="00424CDC"/>
    <w:rsid w:val="0044367D"/>
    <w:rsid w:val="004669E0"/>
    <w:rsid w:val="00467E14"/>
    <w:rsid w:val="00474B28"/>
    <w:rsid w:val="004839B5"/>
    <w:rsid w:val="004B3C7E"/>
    <w:rsid w:val="00514F6F"/>
    <w:rsid w:val="00515F9E"/>
    <w:rsid w:val="005274DB"/>
    <w:rsid w:val="00535EC2"/>
    <w:rsid w:val="0054225C"/>
    <w:rsid w:val="00543567"/>
    <w:rsid w:val="005436FF"/>
    <w:rsid w:val="00585F6C"/>
    <w:rsid w:val="0059031F"/>
    <w:rsid w:val="005F1B7D"/>
    <w:rsid w:val="006161EF"/>
    <w:rsid w:val="00680BEA"/>
    <w:rsid w:val="006B12D8"/>
    <w:rsid w:val="00732177"/>
    <w:rsid w:val="00734166"/>
    <w:rsid w:val="00774B3C"/>
    <w:rsid w:val="007A2E66"/>
    <w:rsid w:val="007A3042"/>
    <w:rsid w:val="00805A6F"/>
    <w:rsid w:val="00806891"/>
    <w:rsid w:val="00826619"/>
    <w:rsid w:val="008323EB"/>
    <w:rsid w:val="0085647B"/>
    <w:rsid w:val="00893723"/>
    <w:rsid w:val="00895B88"/>
    <w:rsid w:val="008B019F"/>
    <w:rsid w:val="008C1696"/>
    <w:rsid w:val="008D172A"/>
    <w:rsid w:val="008E430F"/>
    <w:rsid w:val="008F3710"/>
    <w:rsid w:val="0093207B"/>
    <w:rsid w:val="009655AA"/>
    <w:rsid w:val="00977C2F"/>
    <w:rsid w:val="009B3AAF"/>
    <w:rsid w:val="009E0744"/>
    <w:rsid w:val="009F38FB"/>
    <w:rsid w:val="00A14630"/>
    <w:rsid w:val="00A754D0"/>
    <w:rsid w:val="00AC4FE4"/>
    <w:rsid w:val="00AD50AE"/>
    <w:rsid w:val="00AE2A2C"/>
    <w:rsid w:val="00B56E16"/>
    <w:rsid w:val="00B60F8F"/>
    <w:rsid w:val="00B84E75"/>
    <w:rsid w:val="00B92AEF"/>
    <w:rsid w:val="00BA5B11"/>
    <w:rsid w:val="00BC57D8"/>
    <w:rsid w:val="00C02969"/>
    <w:rsid w:val="00C4621C"/>
    <w:rsid w:val="00C543B1"/>
    <w:rsid w:val="00C71BC7"/>
    <w:rsid w:val="00C93032"/>
    <w:rsid w:val="00CB1944"/>
    <w:rsid w:val="00CD3094"/>
    <w:rsid w:val="00D31171"/>
    <w:rsid w:val="00D57FFE"/>
    <w:rsid w:val="00D674F6"/>
    <w:rsid w:val="00D75495"/>
    <w:rsid w:val="00DB4A95"/>
    <w:rsid w:val="00DC34BA"/>
    <w:rsid w:val="00E06FB2"/>
    <w:rsid w:val="00E32B91"/>
    <w:rsid w:val="00E41732"/>
    <w:rsid w:val="00E472D8"/>
    <w:rsid w:val="00E5443C"/>
    <w:rsid w:val="00E6642E"/>
    <w:rsid w:val="00E7256D"/>
    <w:rsid w:val="00E73D33"/>
    <w:rsid w:val="00E855CD"/>
    <w:rsid w:val="00E85E71"/>
    <w:rsid w:val="00EA211F"/>
    <w:rsid w:val="00EB4E64"/>
    <w:rsid w:val="00ED7EEA"/>
    <w:rsid w:val="00F07CED"/>
    <w:rsid w:val="00F210EC"/>
    <w:rsid w:val="00F35321"/>
    <w:rsid w:val="00F65452"/>
    <w:rsid w:val="00FA32B1"/>
    <w:rsid w:val="00FD4C63"/>
    <w:rsid w:val="00FE223A"/>
    <w:rsid w:val="00FF4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C1364"/>
  <w15:chartTrackingRefBased/>
  <w15:docId w15:val="{B04758E0-3A16-4FD0-B631-A5EED819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90D"/>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519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190D"/>
    <w:rPr>
      <w:sz w:val="20"/>
      <w:szCs w:val="20"/>
    </w:rPr>
  </w:style>
  <w:style w:type="character" w:styleId="FootnoteReference">
    <w:name w:val="footnote reference"/>
    <w:basedOn w:val="DefaultParagraphFont"/>
    <w:uiPriority w:val="99"/>
    <w:semiHidden/>
    <w:unhideWhenUsed/>
    <w:rsid w:val="0035190D"/>
    <w:rPr>
      <w:vertAlign w:val="superscript"/>
    </w:rPr>
  </w:style>
  <w:style w:type="paragraph" w:styleId="Title">
    <w:name w:val="Title"/>
    <w:basedOn w:val="Normal"/>
    <w:next w:val="Normal"/>
    <w:link w:val="TitleChar"/>
    <w:qFormat/>
    <w:rsid w:val="0035190D"/>
    <w:pPr>
      <w:widowControl/>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5190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C5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7FFE"/>
    <w:pPr>
      <w:ind w:left="720"/>
      <w:contextualSpacing/>
    </w:pPr>
  </w:style>
  <w:style w:type="character" w:styleId="Hyperlink">
    <w:name w:val="Hyperlink"/>
    <w:basedOn w:val="DefaultParagraphFont"/>
    <w:uiPriority w:val="99"/>
    <w:unhideWhenUsed/>
    <w:rsid w:val="00FF4672"/>
    <w:rPr>
      <w:color w:val="0563C1" w:themeColor="hyperlink"/>
      <w:u w:val="single"/>
    </w:rPr>
  </w:style>
  <w:style w:type="paragraph" w:styleId="Header">
    <w:name w:val="header"/>
    <w:basedOn w:val="Normal"/>
    <w:link w:val="HeaderChar"/>
    <w:uiPriority w:val="99"/>
    <w:unhideWhenUsed/>
    <w:rsid w:val="00FA3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2B1"/>
  </w:style>
  <w:style w:type="paragraph" w:styleId="Footer">
    <w:name w:val="footer"/>
    <w:basedOn w:val="Normal"/>
    <w:link w:val="FooterChar"/>
    <w:uiPriority w:val="99"/>
    <w:unhideWhenUsed/>
    <w:rsid w:val="00FA3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2B1"/>
  </w:style>
  <w:style w:type="character" w:styleId="CommentReference">
    <w:name w:val="annotation reference"/>
    <w:basedOn w:val="DefaultParagraphFont"/>
    <w:uiPriority w:val="99"/>
    <w:semiHidden/>
    <w:unhideWhenUsed/>
    <w:rsid w:val="00F65452"/>
    <w:rPr>
      <w:sz w:val="16"/>
      <w:szCs w:val="16"/>
    </w:rPr>
  </w:style>
  <w:style w:type="paragraph" w:styleId="CommentText">
    <w:name w:val="annotation text"/>
    <w:basedOn w:val="Normal"/>
    <w:link w:val="CommentTextChar"/>
    <w:uiPriority w:val="99"/>
    <w:semiHidden/>
    <w:unhideWhenUsed/>
    <w:rsid w:val="00F65452"/>
    <w:pPr>
      <w:spacing w:line="240" w:lineRule="auto"/>
    </w:pPr>
    <w:rPr>
      <w:sz w:val="20"/>
      <w:szCs w:val="20"/>
    </w:rPr>
  </w:style>
  <w:style w:type="character" w:customStyle="1" w:styleId="CommentTextChar">
    <w:name w:val="Comment Text Char"/>
    <w:basedOn w:val="DefaultParagraphFont"/>
    <w:link w:val="CommentText"/>
    <w:uiPriority w:val="99"/>
    <w:semiHidden/>
    <w:rsid w:val="00F65452"/>
    <w:rPr>
      <w:sz w:val="20"/>
      <w:szCs w:val="20"/>
    </w:rPr>
  </w:style>
  <w:style w:type="paragraph" w:styleId="CommentSubject">
    <w:name w:val="annotation subject"/>
    <w:basedOn w:val="CommentText"/>
    <w:next w:val="CommentText"/>
    <w:link w:val="CommentSubjectChar"/>
    <w:uiPriority w:val="99"/>
    <w:semiHidden/>
    <w:unhideWhenUsed/>
    <w:rsid w:val="00F65452"/>
    <w:rPr>
      <w:b/>
      <w:bCs/>
    </w:rPr>
  </w:style>
  <w:style w:type="character" w:customStyle="1" w:styleId="CommentSubjectChar">
    <w:name w:val="Comment Subject Char"/>
    <w:basedOn w:val="CommentTextChar"/>
    <w:link w:val="CommentSubject"/>
    <w:uiPriority w:val="99"/>
    <w:semiHidden/>
    <w:rsid w:val="00F65452"/>
    <w:rPr>
      <w:b/>
      <w:bCs/>
      <w:sz w:val="20"/>
      <w:szCs w:val="20"/>
    </w:rPr>
  </w:style>
  <w:style w:type="paragraph" w:styleId="BalloonText">
    <w:name w:val="Balloon Text"/>
    <w:basedOn w:val="Normal"/>
    <w:link w:val="BalloonTextChar"/>
    <w:uiPriority w:val="99"/>
    <w:semiHidden/>
    <w:unhideWhenUsed/>
    <w:rsid w:val="00F654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452"/>
    <w:rPr>
      <w:rFonts w:ascii="Segoe UI" w:hAnsi="Segoe UI" w:cs="Segoe UI"/>
      <w:sz w:val="18"/>
      <w:szCs w:val="18"/>
    </w:rPr>
  </w:style>
  <w:style w:type="character" w:customStyle="1" w:styleId="UnresolvedMention1">
    <w:name w:val="Unresolved Mention1"/>
    <w:basedOn w:val="DefaultParagraphFont"/>
    <w:uiPriority w:val="99"/>
    <w:semiHidden/>
    <w:unhideWhenUsed/>
    <w:rsid w:val="00806891"/>
    <w:rPr>
      <w:color w:val="605E5C"/>
      <w:shd w:val="clear" w:color="auto" w:fill="E1DFDD"/>
    </w:rPr>
  </w:style>
  <w:style w:type="character" w:styleId="UnresolvedMention">
    <w:name w:val="Unresolved Mention"/>
    <w:basedOn w:val="DefaultParagraphFont"/>
    <w:uiPriority w:val="99"/>
    <w:semiHidden/>
    <w:unhideWhenUsed/>
    <w:rsid w:val="00234BB4"/>
    <w:rPr>
      <w:color w:val="605E5C"/>
      <w:shd w:val="clear" w:color="auto" w:fill="E1DFDD"/>
    </w:rPr>
  </w:style>
  <w:style w:type="character" w:customStyle="1" w:styleId="text">
    <w:name w:val="text"/>
    <w:basedOn w:val="DefaultParagraphFont"/>
    <w:rsid w:val="00E5443C"/>
  </w:style>
  <w:style w:type="character" w:customStyle="1" w:styleId="number">
    <w:name w:val="number"/>
    <w:basedOn w:val="DefaultParagraphFont"/>
    <w:rsid w:val="00E54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2385">
      <w:bodyDiv w:val="1"/>
      <w:marLeft w:val="0"/>
      <w:marRight w:val="0"/>
      <w:marTop w:val="0"/>
      <w:marBottom w:val="0"/>
      <w:divBdr>
        <w:top w:val="none" w:sz="0" w:space="0" w:color="auto"/>
        <w:left w:val="none" w:sz="0" w:space="0" w:color="auto"/>
        <w:bottom w:val="none" w:sz="0" w:space="0" w:color="auto"/>
        <w:right w:val="none" w:sz="0" w:space="0" w:color="auto"/>
      </w:divBdr>
    </w:div>
    <w:div w:id="163400961">
      <w:bodyDiv w:val="1"/>
      <w:marLeft w:val="0"/>
      <w:marRight w:val="0"/>
      <w:marTop w:val="0"/>
      <w:marBottom w:val="0"/>
      <w:divBdr>
        <w:top w:val="none" w:sz="0" w:space="0" w:color="auto"/>
        <w:left w:val="none" w:sz="0" w:space="0" w:color="auto"/>
        <w:bottom w:val="none" w:sz="0" w:space="0" w:color="auto"/>
        <w:right w:val="none" w:sz="0" w:space="0" w:color="auto"/>
      </w:divBdr>
    </w:div>
    <w:div w:id="2036493153">
      <w:bodyDiv w:val="1"/>
      <w:marLeft w:val="0"/>
      <w:marRight w:val="0"/>
      <w:marTop w:val="0"/>
      <w:marBottom w:val="0"/>
      <w:divBdr>
        <w:top w:val="none" w:sz="0" w:space="0" w:color="auto"/>
        <w:left w:val="none" w:sz="0" w:space="0" w:color="auto"/>
        <w:bottom w:val="none" w:sz="0" w:space="0" w:color="auto"/>
        <w:right w:val="none" w:sz="0" w:space="0" w:color="auto"/>
      </w:divBdr>
      <w:divsChild>
        <w:div w:id="1814175324">
          <w:marLeft w:val="0"/>
          <w:marRight w:val="0"/>
          <w:marTop w:val="0"/>
          <w:marBottom w:val="0"/>
          <w:divBdr>
            <w:top w:val="none" w:sz="0" w:space="0" w:color="auto"/>
            <w:left w:val="none" w:sz="0" w:space="0" w:color="auto"/>
            <w:bottom w:val="none" w:sz="0" w:space="0" w:color="auto"/>
            <w:right w:val="none" w:sz="0" w:space="0" w:color="auto"/>
          </w:divBdr>
        </w:div>
        <w:div w:id="1338847008">
          <w:marLeft w:val="0"/>
          <w:marRight w:val="0"/>
          <w:marTop w:val="0"/>
          <w:marBottom w:val="0"/>
          <w:divBdr>
            <w:top w:val="none" w:sz="0" w:space="0" w:color="auto"/>
            <w:left w:val="none" w:sz="0" w:space="0" w:color="auto"/>
            <w:bottom w:val="none" w:sz="0" w:space="0" w:color="auto"/>
            <w:right w:val="none" w:sz="0" w:space="0" w:color="auto"/>
          </w:divBdr>
        </w:div>
        <w:div w:id="1737969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udentaffairs.fiu.edu/get-support/disability-resource-cen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entaffairs.fiu.edu/get-support/student-conduct-and-academic-integrity/student-conduct-and-honor-code/index.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ualenrollment.fiu.edu/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ualenrollment.fiu.edu/apply/steps/index.html" TargetMode="External"/><Relationship Id="rId4" Type="http://schemas.openxmlformats.org/officeDocument/2006/relationships/settings" Target="settings.xml"/><Relationship Id="rId9" Type="http://schemas.openxmlformats.org/officeDocument/2006/relationships/hyperlink" Target="http://www.fldoe.org/core/fileparse.php/5421/urlt/0078394-delis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D22DC-9186-455D-B19D-6864B0E50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2709</Words>
  <Characters>15444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Jimenez (ARS)</dc:creator>
  <cp:keywords/>
  <dc:description/>
  <cp:lastModifiedBy>Danay Barata</cp:lastModifiedBy>
  <cp:revision>3</cp:revision>
  <dcterms:created xsi:type="dcterms:W3CDTF">2020-08-11T12:13:00Z</dcterms:created>
  <dcterms:modified xsi:type="dcterms:W3CDTF">2020-08-11T12:14:00Z</dcterms:modified>
</cp:coreProperties>
</file>